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516" w14:textId="77777777" w:rsidR="005D507D" w:rsidRDefault="005D507D" w:rsidP="003A56E2"/>
    <w:p w14:paraId="73261F7B" w14:textId="77777777" w:rsidR="0097721F" w:rsidRDefault="0097721F" w:rsidP="003A56E2"/>
    <w:p w14:paraId="1892A081" w14:textId="77777777" w:rsidR="00663EC9" w:rsidRDefault="00663EC9" w:rsidP="003A56E2"/>
    <w:p w14:paraId="4C244137" w14:textId="77777777" w:rsidR="00663EC9" w:rsidRDefault="00663EC9" w:rsidP="003A56E2"/>
    <w:p w14:paraId="25E6B858" w14:textId="77777777" w:rsidR="00663EC9" w:rsidRDefault="00663EC9" w:rsidP="003A56E2"/>
    <w:p w14:paraId="1F3AC7E3" w14:textId="77777777" w:rsidR="00663EC9" w:rsidRDefault="00663EC9" w:rsidP="00663EC9">
      <w:pPr>
        <w:jc w:val="center"/>
      </w:pPr>
      <w:r w:rsidRPr="00663EC9">
        <w:rPr>
          <w:noProof/>
          <w:lang w:eastAsia="hr-HR"/>
        </w:rPr>
        <w:drawing>
          <wp:inline distT="0" distB="0" distL="0" distR="0" wp14:anchorId="09A2CAF9" wp14:editId="45516196">
            <wp:extent cx="5191125" cy="351345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31" cy="353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3009F" w14:textId="77777777" w:rsidR="00663EC9" w:rsidRDefault="00663EC9" w:rsidP="003A56E2"/>
    <w:p w14:paraId="4D0B8D3B" w14:textId="77777777" w:rsidR="00663EC9" w:rsidRDefault="00663EC9" w:rsidP="003A56E2"/>
    <w:p w14:paraId="4F35F67C" w14:textId="77777777" w:rsidR="00663EC9" w:rsidRDefault="00663EC9" w:rsidP="003A56E2"/>
    <w:p w14:paraId="643DDC05" w14:textId="77777777" w:rsidR="00663EC9" w:rsidRPr="00663EC9" w:rsidRDefault="00663EC9" w:rsidP="00663EC9">
      <w:pPr>
        <w:jc w:val="center"/>
        <w:rPr>
          <w:rFonts w:ascii="Times New Roman" w:hAnsi="Times New Roman" w:cs="Times New Roman"/>
          <w:sz w:val="40"/>
          <w:szCs w:val="40"/>
        </w:rPr>
      </w:pPr>
      <w:r w:rsidRPr="00663EC9">
        <w:rPr>
          <w:rFonts w:ascii="Times New Roman" w:hAnsi="Times New Roman" w:cs="Times New Roman"/>
          <w:sz w:val="40"/>
          <w:szCs w:val="40"/>
        </w:rPr>
        <w:t>P R O G R A M   R A D A</w:t>
      </w:r>
    </w:p>
    <w:p w14:paraId="342E9804" w14:textId="77777777" w:rsidR="00663EC9" w:rsidRDefault="00663EC9" w:rsidP="00663EC9">
      <w:pPr>
        <w:jc w:val="center"/>
      </w:pPr>
    </w:p>
    <w:p w14:paraId="7A8A9004" w14:textId="77777777" w:rsidR="00663EC9" w:rsidRPr="003656F3" w:rsidRDefault="003656F3" w:rsidP="003656F3">
      <w:pPr>
        <w:pStyle w:val="Odlomakpopisa"/>
        <w:numPr>
          <w:ilvl w:val="1"/>
          <w:numId w:val="42"/>
        </w:num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0B5395" w:rsidRPr="003656F3">
        <w:rPr>
          <w:sz w:val="36"/>
          <w:szCs w:val="36"/>
        </w:rPr>
        <w:t>31.12.2022</w:t>
      </w:r>
      <w:r w:rsidR="00663EC9" w:rsidRPr="003656F3">
        <w:rPr>
          <w:sz w:val="36"/>
          <w:szCs w:val="36"/>
        </w:rPr>
        <w:t>.</w:t>
      </w:r>
    </w:p>
    <w:p w14:paraId="30C3DCFE" w14:textId="77777777" w:rsidR="00663EC9" w:rsidRDefault="004C44DC" w:rsidP="003A56E2">
      <w:r>
        <w:t xml:space="preserve"> </w:t>
      </w:r>
    </w:p>
    <w:p w14:paraId="6501D9B5" w14:textId="77777777" w:rsidR="004C44DC" w:rsidRDefault="004C44DC" w:rsidP="003A56E2"/>
    <w:p w14:paraId="1309E201" w14:textId="77777777" w:rsidR="004C44DC" w:rsidRDefault="004C44DC" w:rsidP="003A56E2">
      <w:r>
        <w:rPr>
          <w:noProof/>
          <w:lang w:eastAsia="hr-HR"/>
        </w:rPr>
        <w:drawing>
          <wp:inline distT="0" distB="0" distL="0" distR="0" wp14:anchorId="5E199AFF" wp14:editId="175C0ADF">
            <wp:extent cx="963295" cy="701040"/>
            <wp:effectExtent l="0" t="0" r="8255" b="381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4119C582" wp14:editId="14BAE46C">
            <wp:extent cx="1334135" cy="889739"/>
            <wp:effectExtent l="0" t="0" r="0" b="571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46" cy="89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FED64" w14:textId="77777777" w:rsidR="004C44DC" w:rsidRDefault="004C44DC" w:rsidP="003A56E2">
      <w:r>
        <w:t xml:space="preserve">                                                                                                                              </w:t>
      </w:r>
    </w:p>
    <w:p w14:paraId="32B31BE7" w14:textId="77777777" w:rsidR="0037585C" w:rsidRPr="0037585C" w:rsidRDefault="0037585C" w:rsidP="0037585C">
      <w:r w:rsidRPr="0037585C">
        <w:lastRenderedPageBreak/>
        <w:t>Sadržaj</w:t>
      </w:r>
      <w:r w:rsidR="004C44DC">
        <w:t xml:space="preserve">: </w:t>
      </w:r>
    </w:p>
    <w:p w14:paraId="1C422917" w14:textId="77777777" w:rsidR="0037585C" w:rsidRPr="0037585C" w:rsidRDefault="0037585C" w:rsidP="0037585C"/>
    <w:p w14:paraId="312F055D" w14:textId="77777777" w:rsidR="0037585C" w:rsidRPr="0037585C" w:rsidRDefault="0037585C" w:rsidP="0037585C">
      <w:r w:rsidRPr="0037585C">
        <w:t>UVOD.....................................................................................................................................1</w:t>
      </w:r>
    </w:p>
    <w:p w14:paraId="73ED887D" w14:textId="77777777" w:rsidR="0037585C" w:rsidRPr="0037585C" w:rsidRDefault="0037585C" w:rsidP="0037585C">
      <w:r w:rsidRPr="0037585C">
        <w:t>Ostvareni turistički rezultati 1.01. do 31.09,2021………………………………………………………………3</w:t>
      </w:r>
    </w:p>
    <w:p w14:paraId="7A9A1D17" w14:textId="77777777" w:rsidR="0037585C" w:rsidRPr="0037585C" w:rsidRDefault="0037585C" w:rsidP="0037585C">
      <w:r w:rsidRPr="0037585C">
        <w:t>1. IZVORNI PRIHODI ............................................................................................................11</w:t>
      </w:r>
    </w:p>
    <w:p w14:paraId="055AFAF6" w14:textId="77777777" w:rsidR="0037585C" w:rsidRPr="0037585C" w:rsidRDefault="0037585C" w:rsidP="0037585C">
      <w:r w:rsidRPr="0037585C">
        <w:t>1. ISTRAŽIVANJE I STRATEŠKO PLANIRANJE.........................................................................12</w:t>
      </w:r>
    </w:p>
    <w:p w14:paraId="0E5A6FBC" w14:textId="77777777" w:rsidR="0037585C" w:rsidRPr="0037585C" w:rsidRDefault="0037585C" w:rsidP="0037585C">
      <w:r w:rsidRPr="0037585C">
        <w:t>2. RAZVOJ TURISTIČKOG PROIZVODA .................................................................................13</w:t>
      </w:r>
    </w:p>
    <w:p w14:paraId="3E7D33E6" w14:textId="77777777" w:rsidR="0037585C" w:rsidRPr="0037585C" w:rsidRDefault="0037585C" w:rsidP="0037585C">
      <w:r w:rsidRPr="0037585C">
        <w:t>2.1. Identifikacija i vrednovanje resursa te strukturiranje turističkih proizvoda ................13</w:t>
      </w:r>
    </w:p>
    <w:p w14:paraId="643CC5A9" w14:textId="77777777" w:rsidR="0037585C" w:rsidRPr="0037585C" w:rsidRDefault="0037585C" w:rsidP="0037585C">
      <w:r w:rsidRPr="0037585C">
        <w:t>2.2. Sustavi označavanja kvalitete turističkog proizvoda....................................................14</w:t>
      </w:r>
    </w:p>
    <w:p w14:paraId="0A77CCB3" w14:textId="77777777" w:rsidR="0037585C" w:rsidRPr="0037585C" w:rsidRDefault="0037585C" w:rsidP="0037585C">
      <w:r w:rsidRPr="0037585C">
        <w:t>2.3. Podrška razvoju turističkih događanja.........................................................................15</w:t>
      </w:r>
    </w:p>
    <w:p w14:paraId="30F49C83" w14:textId="77777777" w:rsidR="0037585C" w:rsidRPr="0037585C" w:rsidRDefault="0037585C" w:rsidP="0037585C">
      <w:r w:rsidRPr="0037585C">
        <w:t>2.4. Turistička infrastruktura ..............................................................................................18</w:t>
      </w:r>
    </w:p>
    <w:p w14:paraId="33250AE2" w14:textId="77777777" w:rsidR="0037585C" w:rsidRPr="0037585C" w:rsidRDefault="0037585C" w:rsidP="0037585C">
      <w:r w:rsidRPr="0037585C">
        <w:t>2.5. Podrška turističkoj industriji.........................................................................................18</w:t>
      </w:r>
    </w:p>
    <w:p w14:paraId="2F1F49E8" w14:textId="77777777" w:rsidR="0037585C" w:rsidRPr="0037585C" w:rsidRDefault="0037585C" w:rsidP="0037585C">
      <w:r w:rsidRPr="0037585C">
        <w:t>3. KOMUNIKACIJA I OGLAŠAVANJE .....................................................................................19</w:t>
      </w:r>
    </w:p>
    <w:p w14:paraId="5E631FE6" w14:textId="77777777" w:rsidR="0037585C" w:rsidRPr="0037585C" w:rsidRDefault="0037585C" w:rsidP="0037585C">
      <w:r w:rsidRPr="0037585C">
        <w:t>3.4. Marketinške i poslovne suradnje..................................................................................19</w:t>
      </w:r>
    </w:p>
    <w:p w14:paraId="1BCB937F" w14:textId="77777777" w:rsidR="0037585C" w:rsidRPr="0037585C" w:rsidRDefault="0037585C" w:rsidP="0037585C">
      <w:r w:rsidRPr="0037585C">
        <w:t>3.5. Sajmovi, posebne prezentacije i radionice....................................................................22</w:t>
      </w:r>
    </w:p>
    <w:p w14:paraId="6BE639EA" w14:textId="77777777" w:rsidR="0037585C" w:rsidRPr="0037585C" w:rsidRDefault="0037585C" w:rsidP="0037585C">
      <w:r w:rsidRPr="0037585C">
        <w:t>3.6. Suradnja s organizatorima putovanja............................................................................22</w:t>
      </w:r>
    </w:p>
    <w:p w14:paraId="7A48AA7C" w14:textId="77777777" w:rsidR="0037585C" w:rsidRPr="0037585C" w:rsidRDefault="0037585C" w:rsidP="0037585C">
      <w:r w:rsidRPr="0037585C">
        <w:t>3.7. Kreiranje promotivnog materijala……….. ...................................................................... 23</w:t>
      </w:r>
    </w:p>
    <w:p w14:paraId="50C14737" w14:textId="77777777" w:rsidR="0037585C" w:rsidRPr="0037585C" w:rsidRDefault="0037585C" w:rsidP="0037585C">
      <w:r w:rsidRPr="0037585C">
        <w:t>4. DESTINACIJSKI MENADŽMENT .........................................................................................24</w:t>
      </w:r>
    </w:p>
    <w:p w14:paraId="21D5DFAD" w14:textId="77777777" w:rsidR="0037585C" w:rsidRPr="0037585C" w:rsidRDefault="0037585C" w:rsidP="0037585C">
      <w:r w:rsidRPr="0037585C">
        <w:t>4.1. Turistički informacijski sustavi i aplikacije......................................................................24</w:t>
      </w:r>
    </w:p>
    <w:p w14:paraId="24F2A965" w14:textId="77777777" w:rsidR="0037585C" w:rsidRPr="0037585C" w:rsidRDefault="0037585C" w:rsidP="0037585C">
      <w:r w:rsidRPr="0037585C">
        <w:t>4.2. Upravljanje kvalitetom u destinaciji...............................................................................24</w:t>
      </w:r>
    </w:p>
    <w:p w14:paraId="0C594E5A" w14:textId="77777777" w:rsidR="0037585C" w:rsidRPr="0037585C" w:rsidRDefault="0037585C" w:rsidP="0037585C">
      <w:r w:rsidRPr="0037585C">
        <w:t>4.3. Poticanje na očuvanje i uređenje okoliša.......................................................................25</w:t>
      </w:r>
    </w:p>
    <w:p w14:paraId="591F912F" w14:textId="77777777" w:rsidR="0037585C" w:rsidRPr="0037585C" w:rsidRDefault="0037585C" w:rsidP="0037585C">
      <w:r w:rsidRPr="0037585C">
        <w:t>5. ČLANSTVO U STRUKOVNIM ORGANIZACIJAMA................................................................26</w:t>
      </w:r>
    </w:p>
    <w:p w14:paraId="2B11A4A6" w14:textId="77777777" w:rsidR="0037585C" w:rsidRPr="0037585C" w:rsidRDefault="0037585C" w:rsidP="0037585C">
      <w:r w:rsidRPr="0037585C">
        <w:t>5.1. Međunarodne strukovne organizacije...........................................................................26</w:t>
      </w:r>
    </w:p>
    <w:p w14:paraId="5EE62F59" w14:textId="77777777" w:rsidR="0037585C" w:rsidRPr="0037585C" w:rsidRDefault="0037585C" w:rsidP="0037585C">
      <w:r w:rsidRPr="0037585C">
        <w:t>5.2. Domaće strukovne organizacije ....................................................................................26</w:t>
      </w:r>
    </w:p>
    <w:p w14:paraId="3FB34844" w14:textId="77777777" w:rsidR="0037585C" w:rsidRPr="0037585C" w:rsidRDefault="0037585C" w:rsidP="0037585C">
      <w:r w:rsidRPr="0037585C">
        <w:t>6. ADMINISTARITVNI POSLOVI..............................................................................................26</w:t>
      </w:r>
    </w:p>
    <w:p w14:paraId="5BE837DC" w14:textId="77777777" w:rsidR="0037585C" w:rsidRPr="0037585C" w:rsidRDefault="0037585C" w:rsidP="0037585C">
      <w:r w:rsidRPr="0037585C">
        <w:t>6.1. Plaće ..............................................................................................................................27</w:t>
      </w:r>
    </w:p>
    <w:p w14:paraId="76B3E6FC" w14:textId="77777777" w:rsidR="0037585C" w:rsidRPr="0037585C" w:rsidRDefault="0037585C" w:rsidP="0037585C">
      <w:r w:rsidRPr="0037585C">
        <w:t>6.2. Materijalni troškovi .......................................................................................................27</w:t>
      </w:r>
    </w:p>
    <w:p w14:paraId="6EB1393F" w14:textId="77777777" w:rsidR="0037585C" w:rsidRPr="0037585C" w:rsidRDefault="0037585C" w:rsidP="0037585C">
      <w:r w:rsidRPr="0037585C">
        <w:t>6.3. Rashodi za rad Tijela turističke zajednice ......................................................................27</w:t>
      </w:r>
    </w:p>
    <w:p w14:paraId="1FEE0EB7" w14:textId="77777777" w:rsidR="0037585C" w:rsidRPr="0037585C" w:rsidRDefault="0037585C" w:rsidP="0037585C">
      <w:r w:rsidRPr="0037585C">
        <w:t>7. Rezerva .............................................................................................................................27</w:t>
      </w:r>
    </w:p>
    <w:p w14:paraId="0AB73A75" w14:textId="77777777" w:rsidR="000120DC" w:rsidRDefault="000120DC" w:rsidP="003A56E2"/>
    <w:p w14:paraId="324A41EB" w14:textId="77777777" w:rsidR="000120DC" w:rsidRDefault="000120DC" w:rsidP="003A56E2"/>
    <w:p w14:paraId="65CF9CAD" w14:textId="77777777" w:rsidR="00601D02" w:rsidRDefault="00601D02" w:rsidP="003A56E2">
      <w:pPr>
        <w:sectPr w:rsidR="00601D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BA7D8D" w14:textId="77777777" w:rsidR="004B2CB4" w:rsidRPr="00434D75" w:rsidRDefault="000349F6" w:rsidP="003A56E2">
      <w:pPr>
        <w:rPr>
          <w:rFonts w:cstheme="minorHAnsi"/>
          <w:b/>
          <w:sz w:val="32"/>
          <w:szCs w:val="32"/>
        </w:rPr>
      </w:pPr>
      <w:r w:rsidRPr="00434D75">
        <w:rPr>
          <w:rFonts w:cstheme="minorHAnsi"/>
          <w:b/>
          <w:sz w:val="32"/>
          <w:szCs w:val="32"/>
        </w:rPr>
        <w:lastRenderedPageBreak/>
        <w:t xml:space="preserve">                                              </w:t>
      </w:r>
      <w:r w:rsidR="00434D75">
        <w:rPr>
          <w:rFonts w:cstheme="minorHAnsi"/>
          <w:b/>
          <w:sz w:val="32"/>
          <w:szCs w:val="32"/>
        </w:rPr>
        <w:t xml:space="preserve">     </w:t>
      </w:r>
      <w:r w:rsidR="004B2CB4" w:rsidRPr="00434D75">
        <w:rPr>
          <w:rFonts w:cstheme="minorHAnsi"/>
          <w:b/>
          <w:sz w:val="32"/>
          <w:szCs w:val="32"/>
        </w:rPr>
        <w:t>UVOD</w:t>
      </w:r>
    </w:p>
    <w:p w14:paraId="556F68DB" w14:textId="77777777" w:rsidR="000349F6" w:rsidRPr="00063B91" w:rsidRDefault="000349F6" w:rsidP="003A56E2">
      <w:pPr>
        <w:rPr>
          <w:rFonts w:cstheme="minorHAnsi"/>
          <w:sz w:val="24"/>
          <w:szCs w:val="24"/>
        </w:rPr>
      </w:pPr>
    </w:p>
    <w:p w14:paraId="2E168335" w14:textId="77777777" w:rsidR="007456DA" w:rsidRDefault="000B539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Turistička zajednica Grada Paga</w:t>
      </w:r>
      <w:r w:rsidR="007456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izrađuje Program rada i Financijs</w:t>
      </w:r>
      <w:r w:rsidR="007456DA">
        <w:rPr>
          <w:rFonts w:cstheme="minorHAnsi"/>
          <w:sz w:val="24"/>
          <w:szCs w:val="24"/>
        </w:rPr>
        <w:t xml:space="preserve">ki plan za 2022. godinu po metodologiji i obaveznim uputama </w:t>
      </w:r>
      <w:r>
        <w:rPr>
          <w:rFonts w:cstheme="minorHAnsi"/>
          <w:sz w:val="24"/>
          <w:szCs w:val="24"/>
        </w:rPr>
        <w:t xml:space="preserve"> </w:t>
      </w:r>
      <w:r w:rsidR="007456DA" w:rsidRPr="007456DA">
        <w:rPr>
          <w:rFonts w:cstheme="minorHAnsi"/>
          <w:sz w:val="24"/>
          <w:szCs w:val="24"/>
        </w:rPr>
        <w:t>na temelju čl. 55. i 57. Zakona o turističkim zajednicama i promicanju hrvatskog turizma  (NN 52/19 i 42/20</w:t>
      </w:r>
      <w:r w:rsidR="007456DA">
        <w:rPr>
          <w:rFonts w:cstheme="minorHAnsi"/>
          <w:sz w:val="24"/>
          <w:szCs w:val="24"/>
        </w:rPr>
        <w:t xml:space="preserve">) kojeg je obavezna u postupku donošenja međusobno uskladiti i koordinirati s Turističkom zajednicom Zadarske županije. Nakon dobivanja suglasnosti, isti se predaje nadležnim tijelima na usvajanje. </w:t>
      </w:r>
    </w:p>
    <w:p w14:paraId="30B46671" w14:textId="77777777" w:rsidR="00B77D72" w:rsidRDefault="0044412A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Prema </w:t>
      </w:r>
      <w:r w:rsidR="00DC3896" w:rsidRPr="00063B91">
        <w:rPr>
          <w:rFonts w:cstheme="minorHAnsi"/>
          <w:sz w:val="24"/>
          <w:szCs w:val="24"/>
        </w:rPr>
        <w:t>članku 32. Zakona o turističkim zajednicama i promicanju hrvatskog</w:t>
      </w:r>
      <w:r>
        <w:rPr>
          <w:rFonts w:cstheme="minorHAnsi"/>
          <w:sz w:val="24"/>
          <w:szCs w:val="24"/>
        </w:rPr>
        <w:t xml:space="preserve"> turizma /(NN 52/19 i 42/20)  te </w:t>
      </w:r>
      <w:r w:rsidR="00DC3896" w:rsidRPr="00063B91">
        <w:rPr>
          <w:rFonts w:cstheme="minorHAnsi"/>
          <w:sz w:val="24"/>
          <w:szCs w:val="24"/>
        </w:rPr>
        <w:t xml:space="preserve">sukladno strateškim dokumentima jedinice lokalne, regionalne i nacionalne  samouprave </w:t>
      </w:r>
      <w:r w:rsidRPr="0044412A">
        <w:rPr>
          <w:rFonts w:cstheme="minorHAnsi"/>
          <w:sz w:val="24"/>
          <w:szCs w:val="24"/>
        </w:rPr>
        <w:t xml:space="preserve">Turistička zajednica Grada Paga </w:t>
      </w:r>
      <w:r w:rsidR="00DC3896" w:rsidRPr="00063B91">
        <w:rPr>
          <w:rFonts w:cstheme="minorHAnsi"/>
          <w:sz w:val="24"/>
          <w:szCs w:val="24"/>
        </w:rPr>
        <w:t xml:space="preserve">izvršavati </w:t>
      </w:r>
      <w:r w:rsidR="00EC2223">
        <w:rPr>
          <w:rFonts w:cstheme="minorHAnsi"/>
          <w:sz w:val="24"/>
          <w:szCs w:val="24"/>
        </w:rPr>
        <w:t xml:space="preserve">će </w:t>
      </w:r>
      <w:r w:rsidR="00AB0800" w:rsidRPr="00063B91">
        <w:rPr>
          <w:rFonts w:cstheme="minorHAnsi"/>
          <w:sz w:val="24"/>
          <w:szCs w:val="24"/>
        </w:rPr>
        <w:t xml:space="preserve">zakonom </w:t>
      </w:r>
      <w:r>
        <w:rPr>
          <w:rFonts w:cstheme="minorHAnsi"/>
          <w:sz w:val="24"/>
          <w:szCs w:val="24"/>
        </w:rPr>
        <w:t xml:space="preserve">propisane zadaće temeljene na specifičnosti destinacije i ciljeva razvoja turizma. </w:t>
      </w:r>
    </w:p>
    <w:p w14:paraId="13CABCE5" w14:textId="77777777" w:rsidR="000C6D56" w:rsidRDefault="000C6D56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Također, i ove godine je vrlo izazovno i nesigurno  planirati bilo mnoge </w:t>
      </w:r>
      <w:r w:rsidR="008D1555">
        <w:rPr>
          <w:rFonts w:cstheme="minorHAnsi"/>
          <w:sz w:val="24"/>
          <w:szCs w:val="24"/>
        </w:rPr>
        <w:t>aktivnosti zbog pan</w:t>
      </w:r>
      <w:r>
        <w:rPr>
          <w:rFonts w:cstheme="minorHAnsi"/>
          <w:sz w:val="24"/>
          <w:szCs w:val="24"/>
        </w:rPr>
        <w:t xml:space="preserve">demije COVID -19,a najviše po pitanju održavanja manifestacija. </w:t>
      </w:r>
    </w:p>
    <w:p w14:paraId="63BD4760" w14:textId="77777777" w:rsidR="0044412A" w:rsidRDefault="000C6D56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</w:t>
      </w:r>
      <w:r w:rsidR="00EC2223">
        <w:rPr>
          <w:rFonts w:cstheme="minorHAnsi"/>
          <w:sz w:val="24"/>
          <w:szCs w:val="24"/>
        </w:rPr>
        <w:t xml:space="preserve">am rada za 2022. godinu izrađen je </w:t>
      </w:r>
      <w:r>
        <w:rPr>
          <w:rFonts w:cstheme="minorHAnsi"/>
          <w:sz w:val="24"/>
          <w:szCs w:val="24"/>
        </w:rPr>
        <w:t xml:space="preserve"> na temelju: </w:t>
      </w:r>
    </w:p>
    <w:p w14:paraId="6F6811D4" w14:textId="77777777" w:rsidR="000C6D56" w:rsidRPr="000C6D56" w:rsidRDefault="000C6D56" w:rsidP="00FA46DB">
      <w:pPr>
        <w:pStyle w:val="Odlomakpopisa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C6D56">
        <w:rPr>
          <w:rFonts w:cstheme="minorHAnsi"/>
          <w:sz w:val="24"/>
          <w:szCs w:val="24"/>
        </w:rPr>
        <w:t>Ostvarenih rezultata turist</w:t>
      </w:r>
      <w:r w:rsidR="00EC2223">
        <w:rPr>
          <w:rFonts w:cstheme="minorHAnsi"/>
          <w:sz w:val="24"/>
          <w:szCs w:val="24"/>
        </w:rPr>
        <w:t>ičkog prometa od 1.01. do 31.09.</w:t>
      </w:r>
      <w:r w:rsidRPr="000C6D56">
        <w:rPr>
          <w:rFonts w:cstheme="minorHAnsi"/>
          <w:sz w:val="24"/>
          <w:szCs w:val="24"/>
        </w:rPr>
        <w:t xml:space="preserve"> 29021. godine</w:t>
      </w:r>
    </w:p>
    <w:p w14:paraId="0680D7B2" w14:textId="77777777" w:rsidR="000C6D56" w:rsidRPr="000C6D56" w:rsidRDefault="000C6D56" w:rsidP="00FA46DB">
      <w:pPr>
        <w:pStyle w:val="Odlomakpopisa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C6D56">
        <w:rPr>
          <w:rFonts w:cstheme="minorHAnsi"/>
          <w:sz w:val="24"/>
          <w:szCs w:val="24"/>
        </w:rPr>
        <w:t>Stanja i raspoloživosti smještajnih kapaciteta na području Grada Paga</w:t>
      </w:r>
    </w:p>
    <w:p w14:paraId="17DF8DE0" w14:textId="77777777" w:rsidR="0095561C" w:rsidRDefault="000C6D56" w:rsidP="00FA46DB">
      <w:pPr>
        <w:pStyle w:val="Odlomakpopisa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C6D56">
        <w:rPr>
          <w:rFonts w:cstheme="minorHAnsi"/>
          <w:sz w:val="24"/>
          <w:szCs w:val="24"/>
        </w:rPr>
        <w:t>Projekata započetih u 2021. ili ranijih godina</w:t>
      </w:r>
    </w:p>
    <w:p w14:paraId="7652856A" w14:textId="77777777" w:rsidR="00F610AF" w:rsidRDefault="000C6D56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Turistička zajednica Grada Paga će kao svoj osnovni cilj nastaviti što je moguće u većem obimu promovirati destinaciju na domaćem i inozemnom tržištu te raditi na poboljšanju uvjeta boravka gostiju. Jedan od ciljeva je poticanje udruga i drugih dionika na sudjelovanju u uređenju okoliša i u ekološkim akcijama</w:t>
      </w:r>
      <w:r w:rsidR="007D2261">
        <w:rPr>
          <w:rFonts w:cstheme="minorHAnsi"/>
          <w:sz w:val="24"/>
          <w:szCs w:val="24"/>
        </w:rPr>
        <w:t xml:space="preserve"> i općenito u uređenju destinacije. </w:t>
      </w:r>
    </w:p>
    <w:p w14:paraId="56D538CE" w14:textId="77777777" w:rsidR="00802512" w:rsidRDefault="007D2261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 Grada Paga će biti usmjerena na organizaciju i sudjelovanje u organizaciji u mnogobrojnim manifestacijama na području Grada Paga te poticanju i osmišljavanju novih kojima će se privući gosti, a posebno u pred i posezoni. </w:t>
      </w:r>
    </w:p>
    <w:p w14:paraId="4CF11612" w14:textId="77777777" w:rsidR="00802512" w:rsidRPr="00802512" w:rsidRDefault="00802512" w:rsidP="00FA46DB">
      <w:pPr>
        <w:jc w:val="both"/>
        <w:rPr>
          <w:rFonts w:cstheme="minorHAnsi"/>
          <w:sz w:val="24"/>
          <w:szCs w:val="24"/>
        </w:rPr>
      </w:pPr>
      <w:r w:rsidRPr="00802512">
        <w:rPr>
          <w:rFonts w:cstheme="minorHAnsi"/>
          <w:sz w:val="24"/>
          <w:szCs w:val="24"/>
        </w:rPr>
        <w:t>TZ Grada Paga će razvijati i poticati razvoj raznolikih mogućih sadržaja prateći suvremenu turističku potražnju za doživljajnim, aktivnim i edukativno-zabavnim iskustvima koja počivaju na očuvanom prostoru, bogatoj kulturnoj baštini i lokalnoj tradiciji.</w:t>
      </w:r>
    </w:p>
    <w:p w14:paraId="57E88535" w14:textId="77777777" w:rsidR="008D1555" w:rsidRDefault="007D2261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Jedna od </w:t>
      </w:r>
      <w:r w:rsidR="00EC2223">
        <w:rPr>
          <w:rFonts w:cstheme="minorHAnsi"/>
          <w:sz w:val="24"/>
          <w:szCs w:val="24"/>
        </w:rPr>
        <w:t>najvažnijih aktivnosti promocije</w:t>
      </w:r>
      <w:r>
        <w:rPr>
          <w:rFonts w:cstheme="minorHAnsi"/>
          <w:sz w:val="24"/>
          <w:szCs w:val="24"/>
        </w:rPr>
        <w:t xml:space="preserve"> naše destinacije u vidu izrade novih promotivnih mater</w:t>
      </w:r>
      <w:r w:rsidR="008D1555">
        <w:rPr>
          <w:rFonts w:cstheme="minorHAnsi"/>
          <w:sz w:val="24"/>
          <w:szCs w:val="24"/>
        </w:rPr>
        <w:t xml:space="preserve">ijala kao i </w:t>
      </w:r>
      <w:r w:rsidR="008D1555" w:rsidRPr="008D1555">
        <w:rPr>
          <w:rFonts w:cstheme="minorHAnsi"/>
          <w:sz w:val="24"/>
          <w:szCs w:val="24"/>
        </w:rPr>
        <w:t>stvaranje, održavanje i redovito kreiranje sadržaja na mrežnim stranicama destinacije i profilima društvenih mreža</w:t>
      </w:r>
    </w:p>
    <w:p w14:paraId="0E4B25D6" w14:textId="77777777" w:rsidR="00F610AF" w:rsidRDefault="007D2261" w:rsidP="00FA46DB">
      <w:pPr>
        <w:jc w:val="both"/>
      </w:pPr>
      <w:r>
        <w:rPr>
          <w:rFonts w:cstheme="minorHAnsi"/>
          <w:sz w:val="24"/>
          <w:szCs w:val="24"/>
        </w:rPr>
        <w:t xml:space="preserve">Nastavljamo sa suradnjom s turističkim zajednicama na otoku Pagu u već započetim projektima razvoja </w:t>
      </w:r>
      <w:proofErr w:type="spellStart"/>
      <w:r>
        <w:rPr>
          <w:rFonts w:cstheme="minorHAnsi"/>
          <w:sz w:val="24"/>
          <w:szCs w:val="24"/>
        </w:rPr>
        <w:t>outdoora</w:t>
      </w:r>
      <w:proofErr w:type="spellEnd"/>
      <w:r>
        <w:rPr>
          <w:rFonts w:cstheme="minorHAnsi"/>
          <w:sz w:val="24"/>
          <w:szCs w:val="24"/>
        </w:rPr>
        <w:t xml:space="preserve">  i projektu Pag na meniju te </w:t>
      </w:r>
      <w:proofErr w:type="spellStart"/>
      <w:r>
        <w:rPr>
          <w:rFonts w:cstheme="minorHAnsi"/>
          <w:sz w:val="24"/>
          <w:szCs w:val="24"/>
        </w:rPr>
        <w:t>brendiranja</w:t>
      </w:r>
      <w:proofErr w:type="spellEnd"/>
      <w:r>
        <w:rPr>
          <w:rFonts w:cstheme="minorHAnsi"/>
          <w:sz w:val="24"/>
          <w:szCs w:val="24"/>
        </w:rPr>
        <w:t xml:space="preserve"> destinacije u tom pravcu.</w:t>
      </w:r>
      <w:r w:rsidR="00F610AF" w:rsidRPr="00F610AF">
        <w:t xml:space="preserve"> </w:t>
      </w:r>
    </w:p>
    <w:p w14:paraId="73F74593" w14:textId="77777777" w:rsidR="00F610AF" w:rsidRDefault="00F610AF" w:rsidP="00FA46DB">
      <w:pPr>
        <w:jc w:val="both"/>
        <w:rPr>
          <w:rFonts w:cstheme="minorHAnsi"/>
          <w:sz w:val="24"/>
          <w:szCs w:val="24"/>
        </w:rPr>
      </w:pPr>
      <w:r w:rsidRPr="00F610AF">
        <w:rPr>
          <w:rFonts w:cstheme="minorHAnsi"/>
          <w:sz w:val="24"/>
          <w:szCs w:val="24"/>
        </w:rPr>
        <w:t>TZ Grada Paga će nastaviti aktivan rad na razvoju vjerskog turizma za koje ima značajne preduvjete te su napravljeni temeljni koraci ( suradnja s Benediktinskim samostanom, Župnim uredom, Zadarskom nadbiskupijom).</w:t>
      </w:r>
    </w:p>
    <w:p w14:paraId="70351980" w14:textId="77777777" w:rsidR="00F610AF" w:rsidRDefault="00F610AF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Paška čipka je jedan od najvažnijih i najjačih  simbola </w:t>
      </w:r>
      <w:r w:rsidRPr="00F610AF">
        <w:rPr>
          <w:rFonts w:cstheme="minorHAnsi"/>
          <w:sz w:val="24"/>
          <w:szCs w:val="24"/>
        </w:rPr>
        <w:t>u komuniciranju tržišnog iden</w:t>
      </w:r>
      <w:r w:rsidR="00802512">
        <w:rPr>
          <w:rFonts w:cstheme="minorHAnsi"/>
          <w:sz w:val="24"/>
          <w:szCs w:val="24"/>
        </w:rPr>
        <w:t xml:space="preserve">titeta Grada, </w:t>
      </w:r>
      <w:r w:rsidRPr="00F610AF">
        <w:rPr>
          <w:rFonts w:cstheme="minorHAnsi"/>
          <w:sz w:val="24"/>
          <w:szCs w:val="24"/>
        </w:rPr>
        <w:t xml:space="preserve">kako radi njezinog UNESCO statusa, tako i iz razloga što se ornamentika čipke na </w:t>
      </w:r>
      <w:r w:rsidRPr="00F610AF">
        <w:rPr>
          <w:rFonts w:cstheme="minorHAnsi"/>
          <w:sz w:val="24"/>
          <w:szCs w:val="24"/>
        </w:rPr>
        <w:lastRenderedPageBreak/>
        <w:t xml:space="preserve">asocijativnoj razini izvanredno prenosi i na druga karakteristična obilježja Grada Paga.  </w:t>
      </w:r>
      <w:r w:rsidR="00802512">
        <w:rPr>
          <w:rFonts w:cstheme="minorHAnsi"/>
          <w:sz w:val="24"/>
          <w:szCs w:val="24"/>
        </w:rPr>
        <w:t>U tom pravcu, TZ Grada Paga će sudjelovati u izradi idejnog rješ</w:t>
      </w:r>
      <w:r w:rsidR="00EC2223">
        <w:rPr>
          <w:rFonts w:cstheme="minorHAnsi"/>
          <w:sz w:val="24"/>
          <w:szCs w:val="24"/>
        </w:rPr>
        <w:t xml:space="preserve">enja u projektu </w:t>
      </w:r>
      <w:proofErr w:type="spellStart"/>
      <w:r w:rsidR="00EC2223">
        <w:rPr>
          <w:rFonts w:cstheme="minorHAnsi"/>
          <w:sz w:val="24"/>
          <w:szCs w:val="24"/>
        </w:rPr>
        <w:t>Suhozidna</w:t>
      </w:r>
      <w:proofErr w:type="spellEnd"/>
      <w:r w:rsidR="00EC2223">
        <w:rPr>
          <w:rFonts w:cstheme="minorHAnsi"/>
          <w:sz w:val="24"/>
          <w:szCs w:val="24"/>
        </w:rPr>
        <w:t xml:space="preserve"> čipka kojim će se značajno obogatiti cjelogodišnja turistička ponuda, a ujedno i </w:t>
      </w:r>
      <w:proofErr w:type="spellStart"/>
      <w:r w:rsidR="00EC2223">
        <w:rPr>
          <w:rFonts w:cstheme="minorHAnsi"/>
          <w:sz w:val="24"/>
          <w:szCs w:val="24"/>
        </w:rPr>
        <w:t>brendiranje</w:t>
      </w:r>
      <w:proofErr w:type="spellEnd"/>
      <w:r w:rsidR="00EC2223">
        <w:rPr>
          <w:rFonts w:cstheme="minorHAnsi"/>
          <w:sz w:val="24"/>
          <w:szCs w:val="24"/>
        </w:rPr>
        <w:t xml:space="preserve"> paške čipke kao turističkog proizvoda destinacije. </w:t>
      </w:r>
      <w:r w:rsidR="00802512">
        <w:rPr>
          <w:rFonts w:cstheme="minorHAnsi"/>
          <w:sz w:val="24"/>
          <w:szCs w:val="24"/>
        </w:rPr>
        <w:t xml:space="preserve"> </w:t>
      </w:r>
    </w:p>
    <w:p w14:paraId="40204281" w14:textId="77777777" w:rsidR="008D1555" w:rsidRDefault="007D2261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</w:t>
      </w:r>
      <w:r w:rsidR="00EC2223">
        <w:rPr>
          <w:rFonts w:cstheme="minorHAnsi"/>
          <w:sz w:val="24"/>
          <w:szCs w:val="24"/>
        </w:rPr>
        <w:t xml:space="preserve">ođer, u našim aktivnostima </w:t>
      </w:r>
      <w:r>
        <w:rPr>
          <w:rFonts w:cstheme="minorHAnsi"/>
          <w:sz w:val="24"/>
          <w:szCs w:val="24"/>
        </w:rPr>
        <w:t xml:space="preserve">biti </w:t>
      </w:r>
      <w:r w:rsidR="00EC2223">
        <w:rPr>
          <w:rFonts w:cstheme="minorHAnsi"/>
          <w:sz w:val="24"/>
          <w:szCs w:val="24"/>
        </w:rPr>
        <w:t xml:space="preserve">ćemo </w:t>
      </w:r>
      <w:r>
        <w:rPr>
          <w:rFonts w:cstheme="minorHAnsi"/>
          <w:sz w:val="24"/>
          <w:szCs w:val="24"/>
        </w:rPr>
        <w:t xml:space="preserve">usmjereni na suradnju s Turističkom zajednicom Zadarske županije, HTZ-om i Ministarstvo turizma </w:t>
      </w:r>
      <w:r w:rsidR="008D1555">
        <w:rPr>
          <w:rFonts w:cstheme="minorHAnsi"/>
          <w:sz w:val="24"/>
          <w:szCs w:val="24"/>
        </w:rPr>
        <w:t xml:space="preserve">i sporta RH vodeći </w:t>
      </w:r>
      <w:r w:rsidR="008D1555" w:rsidRPr="008D1555">
        <w:rPr>
          <w:rFonts w:cstheme="minorHAnsi"/>
          <w:sz w:val="24"/>
          <w:szCs w:val="24"/>
        </w:rPr>
        <w:t>računa da zadaće koje provodi</w:t>
      </w:r>
      <w:r w:rsidR="008D1555">
        <w:rPr>
          <w:rFonts w:cstheme="minorHAnsi"/>
          <w:sz w:val="24"/>
          <w:szCs w:val="24"/>
        </w:rPr>
        <w:t>mo</w:t>
      </w:r>
      <w:r w:rsidR="008D1555" w:rsidRPr="008D1555">
        <w:rPr>
          <w:rFonts w:cstheme="minorHAnsi"/>
          <w:sz w:val="24"/>
          <w:szCs w:val="24"/>
        </w:rPr>
        <w:t xml:space="preserve"> budu usklađene sa strateškim marketinškim smjernicama i uputama regionalne turističke zajednice i Hrvatske turističke zajednice.</w:t>
      </w:r>
      <w:r w:rsidR="008D1555">
        <w:rPr>
          <w:rFonts w:cstheme="minorHAnsi"/>
          <w:sz w:val="24"/>
          <w:szCs w:val="24"/>
        </w:rPr>
        <w:t xml:space="preserve"> To se posebno odnosi na </w:t>
      </w:r>
      <w:r w:rsidR="008D1555" w:rsidRPr="008D1555">
        <w:rPr>
          <w:rFonts w:cstheme="minorHAnsi"/>
          <w:sz w:val="24"/>
          <w:szCs w:val="24"/>
        </w:rPr>
        <w:t>koordiniranje s regionalnom turističkom zajednicom u provedbi operativnih marketinških aktivnosti</w:t>
      </w:r>
    </w:p>
    <w:p w14:paraId="30A42435" w14:textId="77777777" w:rsidR="000C6D56" w:rsidRDefault="008D155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slijedećoj 2022. godini </w:t>
      </w:r>
      <w:r w:rsidR="00EC2223">
        <w:rPr>
          <w:rFonts w:cstheme="minorHAnsi"/>
          <w:sz w:val="24"/>
          <w:szCs w:val="24"/>
        </w:rPr>
        <w:t xml:space="preserve">jedna od značajnijih aktivnosti je </w:t>
      </w:r>
      <w:r w:rsidR="007D2261" w:rsidRPr="007D2261">
        <w:rPr>
          <w:rFonts w:cstheme="minorHAnsi"/>
          <w:sz w:val="24"/>
          <w:szCs w:val="24"/>
        </w:rPr>
        <w:t>planiranje, izrada, postavljanje i održavanje sustava turističke</w:t>
      </w:r>
      <w:r w:rsidR="00EC2223">
        <w:rPr>
          <w:rFonts w:cstheme="minorHAnsi"/>
          <w:sz w:val="24"/>
          <w:szCs w:val="24"/>
        </w:rPr>
        <w:t xml:space="preserve"> signalizacije</w:t>
      </w:r>
      <w:r w:rsidR="007D2261" w:rsidRPr="007D2261">
        <w:rPr>
          <w:rFonts w:cstheme="minorHAnsi"/>
          <w:sz w:val="24"/>
          <w:szCs w:val="24"/>
        </w:rPr>
        <w:t xml:space="preserve"> u suradnji s jedinicom lokalne samouprave</w:t>
      </w:r>
      <w:r w:rsidR="00EC2223">
        <w:rPr>
          <w:rFonts w:cstheme="minorHAnsi"/>
          <w:sz w:val="24"/>
          <w:szCs w:val="24"/>
        </w:rPr>
        <w:t xml:space="preserve">  s ciljem poboljšanja uvjeta boravka gostiju. </w:t>
      </w:r>
    </w:p>
    <w:p w14:paraId="240DDAD3" w14:textId="77777777" w:rsidR="007D2261" w:rsidRDefault="00EC2223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TZG P</w:t>
      </w:r>
      <w:r w:rsidR="005C6AAA">
        <w:rPr>
          <w:rFonts w:cstheme="minorHAnsi"/>
          <w:sz w:val="24"/>
          <w:szCs w:val="24"/>
        </w:rPr>
        <w:t xml:space="preserve">aga će, </w:t>
      </w:r>
      <w:r w:rsidR="007D2261" w:rsidRPr="007D2261">
        <w:rPr>
          <w:rFonts w:cstheme="minorHAnsi"/>
          <w:sz w:val="24"/>
          <w:szCs w:val="24"/>
        </w:rPr>
        <w:t>samostalno ili u suradnji s jedinicom lokalne samouprave i drugim subjektima javnog ili priv</w:t>
      </w:r>
      <w:r>
        <w:rPr>
          <w:rFonts w:cstheme="minorHAnsi"/>
          <w:sz w:val="24"/>
          <w:szCs w:val="24"/>
        </w:rPr>
        <w:t xml:space="preserve">atnog sektora, </w:t>
      </w:r>
      <w:r w:rsidR="005C6AAA">
        <w:rPr>
          <w:rFonts w:cstheme="minorHAnsi"/>
          <w:sz w:val="24"/>
          <w:szCs w:val="24"/>
        </w:rPr>
        <w:t xml:space="preserve">pratiti </w:t>
      </w:r>
      <w:r w:rsidR="007D2261" w:rsidRPr="007D2261">
        <w:rPr>
          <w:rFonts w:cstheme="minorHAnsi"/>
          <w:sz w:val="24"/>
          <w:szCs w:val="24"/>
        </w:rPr>
        <w:t>natječaje za razvoj javne turističke ponude i infrastrukture kroz sufinanciranje iz nacionalnih izvora, fondova Europske unije i ostalih izvora financiranja</w:t>
      </w:r>
      <w:r w:rsidR="005C6AAA">
        <w:rPr>
          <w:rFonts w:cstheme="minorHAnsi"/>
          <w:sz w:val="24"/>
          <w:szCs w:val="24"/>
        </w:rPr>
        <w:t xml:space="preserve"> te aplicirati na iste ukoliko su ispunjeni preduvjeti. </w:t>
      </w:r>
    </w:p>
    <w:p w14:paraId="429094C3" w14:textId="77777777" w:rsidR="008D1555" w:rsidRDefault="00F610AF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Stalna aktivnost koju planiramo jest </w:t>
      </w:r>
      <w:r w:rsidR="008D1555" w:rsidRPr="008D1555">
        <w:rPr>
          <w:rFonts w:cstheme="minorHAnsi"/>
          <w:sz w:val="24"/>
          <w:szCs w:val="24"/>
        </w:rPr>
        <w:t>koordinacija i komunikacija s dionicima privatnog</w:t>
      </w:r>
      <w:r>
        <w:rPr>
          <w:rFonts w:cstheme="minorHAnsi"/>
          <w:sz w:val="24"/>
          <w:szCs w:val="24"/>
        </w:rPr>
        <w:t xml:space="preserve"> i javnog sektora u destinaciji </w:t>
      </w:r>
      <w:r w:rsidRPr="00F610AF">
        <w:rPr>
          <w:rFonts w:cstheme="minorHAnsi"/>
          <w:sz w:val="24"/>
          <w:szCs w:val="24"/>
        </w:rPr>
        <w:t>radi podizanja kvalitete turističkog iskustva, funkcioniranja, dostupnosti i kvalitete javnih usluga, servisa i komunalnih službi na području turističke destinacije</w:t>
      </w:r>
      <w:r>
        <w:rPr>
          <w:rFonts w:cstheme="minorHAnsi"/>
          <w:sz w:val="24"/>
          <w:szCs w:val="24"/>
        </w:rPr>
        <w:t xml:space="preserve"> te </w:t>
      </w:r>
      <w:r w:rsidR="008D1555" w:rsidRPr="008D1555">
        <w:rPr>
          <w:rFonts w:cstheme="minorHAnsi"/>
          <w:sz w:val="24"/>
          <w:szCs w:val="24"/>
        </w:rPr>
        <w:t>razvojne aktivnosti vezane uz povezivanje elemenata ponude u pakete i proizvod</w:t>
      </w:r>
      <w:r w:rsidR="008D1555">
        <w:rPr>
          <w:rFonts w:cstheme="minorHAnsi"/>
          <w:sz w:val="24"/>
          <w:szCs w:val="24"/>
        </w:rPr>
        <w:t>e</w:t>
      </w:r>
      <w:r w:rsidR="005C6AAA">
        <w:rPr>
          <w:rFonts w:cstheme="minorHAnsi"/>
          <w:sz w:val="24"/>
          <w:szCs w:val="24"/>
        </w:rPr>
        <w:t xml:space="preserve"> posebno po pitanju </w:t>
      </w:r>
      <w:proofErr w:type="spellStart"/>
      <w:r w:rsidR="005C6AAA">
        <w:rPr>
          <w:rFonts w:cstheme="minorHAnsi"/>
          <w:sz w:val="24"/>
          <w:szCs w:val="24"/>
        </w:rPr>
        <w:t>outdoora</w:t>
      </w:r>
      <w:proofErr w:type="spellEnd"/>
      <w:r w:rsidR="005C6AAA">
        <w:rPr>
          <w:rFonts w:cstheme="minorHAnsi"/>
          <w:sz w:val="24"/>
          <w:szCs w:val="24"/>
        </w:rPr>
        <w:t xml:space="preserve"> te vjerskog turizma. </w:t>
      </w:r>
    </w:p>
    <w:p w14:paraId="3FA7DAF3" w14:textId="77777777" w:rsidR="000E0AF7" w:rsidRPr="00063B91" w:rsidRDefault="00F610AF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Nastavljamo i dalje </w:t>
      </w:r>
      <w:r w:rsidR="000E0AF7" w:rsidRPr="00063B91">
        <w:rPr>
          <w:rFonts w:cstheme="minorHAnsi"/>
          <w:sz w:val="24"/>
          <w:szCs w:val="24"/>
        </w:rPr>
        <w:t xml:space="preserve">operativno sudjelovanje u provedbi aktivnosti sustava </w:t>
      </w:r>
      <w:proofErr w:type="spellStart"/>
      <w:r w:rsidR="000E0AF7" w:rsidRPr="00063B91">
        <w:rPr>
          <w:rFonts w:cstheme="minorHAnsi"/>
          <w:sz w:val="24"/>
          <w:szCs w:val="24"/>
        </w:rPr>
        <w:t>eVisitor</w:t>
      </w:r>
      <w:proofErr w:type="spellEnd"/>
      <w:r w:rsidR="000E0AF7" w:rsidRPr="00063B91">
        <w:rPr>
          <w:rFonts w:cstheme="minorHAnsi"/>
          <w:sz w:val="24"/>
          <w:szCs w:val="24"/>
        </w:rPr>
        <w:t xml:space="preserve">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14:paraId="25877B83" w14:textId="77777777" w:rsidR="000E0AF7" w:rsidRPr="00063B91" w:rsidRDefault="00F610AF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 Grada Paga će</w:t>
      </w:r>
      <w:r w:rsidR="005C6AA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kao i do sada</w:t>
      </w:r>
      <w:r w:rsidR="005C6AA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pružati  podršku</w:t>
      </w:r>
      <w:r w:rsidR="000E0AF7" w:rsidRPr="00063B91">
        <w:rPr>
          <w:rFonts w:cstheme="minorHAnsi"/>
          <w:sz w:val="24"/>
          <w:szCs w:val="24"/>
        </w:rPr>
        <w:t xml:space="preserve"> u organizaciji studijskih putovanja novinara i predstavnika organizatora putovanja u suradnji s regionalnom turističkom zajednicom te u suradnji s Hrvatskom turističkom zajednicom</w:t>
      </w:r>
    </w:p>
    <w:p w14:paraId="599A2542" w14:textId="77777777" w:rsidR="002046A1" w:rsidRPr="00063B91" w:rsidRDefault="002046A1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Prema članku 56. Zakona o turističkim zajednicama  i promicanju hrvatskog turizma ( NN 52/2019 od 22.5.2019.) Program rad</w:t>
      </w:r>
      <w:r w:rsidR="00802512">
        <w:rPr>
          <w:rFonts w:cstheme="minorHAnsi"/>
          <w:sz w:val="24"/>
          <w:szCs w:val="24"/>
        </w:rPr>
        <w:t>a sa financijskim planom za 2022</w:t>
      </w:r>
      <w:r w:rsidRPr="00063B91">
        <w:rPr>
          <w:rFonts w:cstheme="minorHAnsi"/>
          <w:sz w:val="24"/>
          <w:szCs w:val="24"/>
        </w:rPr>
        <w:t>. godinu obvezno sadrži sve pojedinačno utvrđene planirane zadatke i potrebna financijska sredstva za njihovo izvršenje te posebno planirane zadatke prema zadanoj metodologiji .</w:t>
      </w:r>
    </w:p>
    <w:p w14:paraId="0994388F" w14:textId="77777777" w:rsidR="002046A1" w:rsidRDefault="002046A1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Sve stavke prihodovne i rashodovne strane planirane su oprezno i s rezervom zbog epidemije virusom COVID 19 i neizvjesnosti oko ostvarenja turističke sezone, a time i prihodovne strane.</w:t>
      </w:r>
    </w:p>
    <w:p w14:paraId="164A88CA" w14:textId="77777777" w:rsidR="005C6AAA" w:rsidRDefault="005C6AAA" w:rsidP="00FA46DB">
      <w:pPr>
        <w:jc w:val="both"/>
        <w:rPr>
          <w:rFonts w:cstheme="minorHAnsi"/>
          <w:sz w:val="24"/>
          <w:szCs w:val="24"/>
        </w:rPr>
      </w:pPr>
    </w:p>
    <w:p w14:paraId="446E61C2" w14:textId="77777777" w:rsidR="00FB6E79" w:rsidRDefault="00FB6E79" w:rsidP="00FA46DB">
      <w:pPr>
        <w:jc w:val="both"/>
        <w:rPr>
          <w:rFonts w:cstheme="minorHAnsi"/>
          <w:sz w:val="24"/>
          <w:szCs w:val="24"/>
        </w:rPr>
      </w:pPr>
    </w:p>
    <w:p w14:paraId="59A9280A" w14:textId="77777777" w:rsidR="00FA46DB" w:rsidRDefault="00FA46DB" w:rsidP="00FA46DB">
      <w:pPr>
        <w:jc w:val="both"/>
        <w:rPr>
          <w:rFonts w:cstheme="minorHAnsi"/>
          <w:sz w:val="24"/>
          <w:szCs w:val="24"/>
        </w:rPr>
      </w:pPr>
    </w:p>
    <w:p w14:paraId="4971FC4C" w14:textId="77777777" w:rsidR="00FA46DB" w:rsidRPr="00FB6E79" w:rsidRDefault="00FA46DB" w:rsidP="00FA46DB">
      <w:pPr>
        <w:jc w:val="both"/>
        <w:rPr>
          <w:rFonts w:cstheme="minorHAnsi"/>
          <w:sz w:val="24"/>
          <w:szCs w:val="24"/>
        </w:rPr>
      </w:pPr>
    </w:p>
    <w:p w14:paraId="34E8C255" w14:textId="77777777" w:rsidR="00EC2223" w:rsidRPr="005C6AAA" w:rsidRDefault="00EC2223" w:rsidP="00FB6E79">
      <w:pPr>
        <w:rPr>
          <w:rFonts w:cstheme="minorHAnsi"/>
          <w:b/>
          <w:sz w:val="28"/>
          <w:szCs w:val="28"/>
          <w:u w:val="single"/>
        </w:rPr>
      </w:pPr>
      <w:r w:rsidRPr="005C6AAA">
        <w:rPr>
          <w:rFonts w:cstheme="minorHAnsi"/>
          <w:b/>
          <w:sz w:val="28"/>
          <w:szCs w:val="28"/>
          <w:u w:val="single"/>
        </w:rPr>
        <w:lastRenderedPageBreak/>
        <w:t>Ostvareni turistički rezultati od 1. siječnja do 31. rujna 2021. godine</w:t>
      </w:r>
    </w:p>
    <w:p w14:paraId="6073FEBC" w14:textId="77777777" w:rsidR="005C6AAA" w:rsidRDefault="005C6AAA" w:rsidP="00FB6E79">
      <w:pPr>
        <w:rPr>
          <w:rFonts w:cstheme="minorHAnsi"/>
          <w:sz w:val="24"/>
          <w:szCs w:val="24"/>
        </w:rPr>
      </w:pPr>
    </w:p>
    <w:p w14:paraId="5D00538D" w14:textId="77777777" w:rsidR="005C6AAA" w:rsidRPr="005C6AAA" w:rsidRDefault="005C6AAA" w:rsidP="00FA46DB">
      <w:pPr>
        <w:jc w:val="both"/>
        <w:rPr>
          <w:rFonts w:cstheme="minorHAnsi"/>
          <w:sz w:val="24"/>
          <w:szCs w:val="24"/>
        </w:rPr>
      </w:pPr>
      <w:r w:rsidRPr="005C6AAA">
        <w:rPr>
          <w:rFonts w:cstheme="minorHAnsi"/>
          <w:sz w:val="24"/>
          <w:szCs w:val="24"/>
        </w:rPr>
        <w:t xml:space="preserve">Ova analiza turističke sezone 2021. temelji se na podacima uz sustava </w:t>
      </w:r>
      <w:proofErr w:type="spellStart"/>
      <w:r w:rsidRPr="005C6AAA">
        <w:rPr>
          <w:rFonts w:cstheme="minorHAnsi"/>
          <w:sz w:val="24"/>
          <w:szCs w:val="24"/>
        </w:rPr>
        <w:t>eVisitor</w:t>
      </w:r>
      <w:proofErr w:type="spellEnd"/>
      <w:r w:rsidRPr="005C6AAA">
        <w:rPr>
          <w:rFonts w:cstheme="minorHAnsi"/>
          <w:sz w:val="24"/>
          <w:szCs w:val="24"/>
        </w:rPr>
        <w:t xml:space="preserve"> i  na podacima o kapacitetima dostavljenim od Ureda državne uprave za turizam Zadar /Ispostava Pag. </w:t>
      </w:r>
    </w:p>
    <w:p w14:paraId="70923F95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>Za analizu turističkog prometa na pod</w:t>
      </w:r>
      <w:r w:rsidR="00EC2223">
        <w:rPr>
          <w:rFonts w:cstheme="minorHAnsi"/>
          <w:sz w:val="24"/>
          <w:szCs w:val="24"/>
        </w:rPr>
        <w:t>ručju Grada Paga korišteni su podaci</w:t>
      </w:r>
      <w:r w:rsidRPr="00FB6E79">
        <w:rPr>
          <w:rFonts w:cstheme="minorHAnsi"/>
          <w:sz w:val="24"/>
          <w:szCs w:val="24"/>
        </w:rPr>
        <w:t xml:space="preserve"> u vremenskom periodu od 1. siječnja do 30. rujna 2021. godine te ih usporedili s istim promatranim razdobljem od posljednjih pet godina /2017., 2018., 2019. i 2020. godina/  kako bi što bolje uočili trend turističkog prometa.</w:t>
      </w:r>
    </w:p>
    <w:p w14:paraId="359E1E88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Iz predstavljenih tablica i grafova evidentni su podaci o ukupnom broju dolazaka i noćenja, zatim dolazaka domaćih i stranih gostiju te njihova ostvarena noćenja, zatim ostvarena noćenja po mjesecima, po vrstama smještajnih jedinica te dolasci i noćenja prema zemlji prebivališta. </w:t>
      </w:r>
    </w:p>
    <w:p w14:paraId="0E06145C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Ono što je za istaknuti jest da su gotovo svi turistički dionici zadovoljni rezultatima ovogodišnje turističke sezone posebno jer je predsezona bila slabija uz veliku neizvjesnost zbog pandemije COVID -19 i još svježa sjećanja na kolovoz 2020. godine kada je turistička sezona prekinuta zbog porasta oboljelih. </w:t>
      </w:r>
    </w:p>
    <w:p w14:paraId="1A47D5CE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Ovogodišnjim brojkama moramo biti zadovoljni jer smo ih prestali uspoređivati s prošlom 2020. godinom već smo se bazirali na usporedbu s uspješnom 2019. turističkom godinom. </w:t>
      </w:r>
    </w:p>
    <w:p w14:paraId="50E20525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09EC36F5" w14:textId="77777777" w:rsidR="00FB6E79" w:rsidRPr="00FB6E79" w:rsidRDefault="00FB6E79" w:rsidP="00FB6E79">
      <w:pPr>
        <w:rPr>
          <w:rFonts w:cstheme="minorHAnsi"/>
          <w:b/>
          <w:sz w:val="24"/>
          <w:szCs w:val="24"/>
          <w:u w:val="single"/>
        </w:rPr>
      </w:pPr>
      <w:r w:rsidRPr="00FB6E79">
        <w:rPr>
          <w:rFonts w:cstheme="minorHAnsi"/>
          <w:b/>
          <w:sz w:val="24"/>
          <w:szCs w:val="24"/>
          <w:u w:val="single"/>
        </w:rPr>
        <w:t>Tablica 1. / Grafikon : Dolasci i noćenja turista u prvih 9 mjeseci 2019. i 2021.</w:t>
      </w:r>
    </w:p>
    <w:p w14:paraId="460518AA" w14:textId="77777777" w:rsidR="005C6AAA" w:rsidRPr="005C6AAA" w:rsidRDefault="005C6AAA" w:rsidP="005C6AAA">
      <w:pPr>
        <w:rPr>
          <w:rFonts w:cstheme="minorHAnsi"/>
          <w:b/>
          <w:sz w:val="24"/>
          <w:szCs w:val="24"/>
          <w:u w:val="single"/>
        </w:rPr>
      </w:pPr>
    </w:p>
    <w:p w14:paraId="4C900C6C" w14:textId="77777777" w:rsidR="00FB6E79" w:rsidRPr="00FB6E79" w:rsidRDefault="005C6AAA" w:rsidP="005C6AAA">
      <w:pPr>
        <w:rPr>
          <w:rFonts w:cstheme="minorHAnsi"/>
          <w:b/>
          <w:sz w:val="24"/>
          <w:szCs w:val="24"/>
          <w:u w:val="single"/>
        </w:rPr>
      </w:pPr>
      <w:r w:rsidRPr="005C6AAA">
        <w:rPr>
          <w:rFonts w:cstheme="minorHAnsi"/>
          <w:b/>
          <w:noProof/>
          <w:sz w:val="24"/>
          <w:szCs w:val="24"/>
          <w:u w:val="single"/>
          <w:lang w:eastAsia="hr-HR"/>
        </w:rPr>
        <w:drawing>
          <wp:inline distT="0" distB="0" distL="0" distR="0" wp14:anchorId="60D9AEB1" wp14:editId="1A0FA3A1">
            <wp:extent cx="5524500" cy="1828800"/>
            <wp:effectExtent l="0" t="0" r="0" b="0"/>
            <wp:docPr id="9" name="Grafiko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1817"/>
        <w:gridCol w:w="1791"/>
        <w:gridCol w:w="1818"/>
        <w:gridCol w:w="1791"/>
      </w:tblGrid>
      <w:tr w:rsidR="00FB6E79" w:rsidRPr="00FB6E79" w14:paraId="6BB1BBF5" w14:textId="77777777" w:rsidTr="00FB6E79">
        <w:tc>
          <w:tcPr>
            <w:tcW w:w="1970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4D395CD5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Godina</w:t>
            </w:r>
          </w:p>
        </w:tc>
        <w:tc>
          <w:tcPr>
            <w:tcW w:w="1971" w:type="dxa"/>
            <w:tcBorders>
              <w:bottom w:val="single" w:sz="4" w:space="0" w:color="7F7F7F"/>
            </w:tcBorders>
            <w:shd w:val="clear" w:color="auto" w:fill="FFFFFF"/>
          </w:tcPr>
          <w:p w14:paraId="2CAB29CD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Dolasci</w:t>
            </w:r>
          </w:p>
        </w:tc>
        <w:tc>
          <w:tcPr>
            <w:tcW w:w="1971" w:type="dxa"/>
            <w:tcBorders>
              <w:bottom w:val="single" w:sz="4" w:space="0" w:color="7F7F7F"/>
            </w:tcBorders>
            <w:shd w:val="clear" w:color="auto" w:fill="FFFFFF"/>
          </w:tcPr>
          <w:p w14:paraId="3D6F6FD2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  <w:tc>
          <w:tcPr>
            <w:tcW w:w="1971" w:type="dxa"/>
            <w:tcBorders>
              <w:bottom w:val="single" w:sz="4" w:space="0" w:color="7F7F7F"/>
            </w:tcBorders>
            <w:shd w:val="clear" w:color="auto" w:fill="FFFFFF"/>
          </w:tcPr>
          <w:p w14:paraId="772196AA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Noćenja</w:t>
            </w:r>
          </w:p>
        </w:tc>
        <w:tc>
          <w:tcPr>
            <w:tcW w:w="1971" w:type="dxa"/>
            <w:tcBorders>
              <w:bottom w:val="single" w:sz="4" w:space="0" w:color="7F7F7F"/>
            </w:tcBorders>
            <w:shd w:val="clear" w:color="auto" w:fill="FFFFFF"/>
          </w:tcPr>
          <w:p w14:paraId="5E9DED9E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</w:tr>
      <w:tr w:rsidR="00FB6E79" w:rsidRPr="00FB6E79" w14:paraId="420BF75A" w14:textId="77777777" w:rsidTr="00FB6E79">
        <w:tc>
          <w:tcPr>
            <w:tcW w:w="1970" w:type="dxa"/>
            <w:tcBorders>
              <w:right w:val="single" w:sz="4" w:space="0" w:color="7F7F7F"/>
            </w:tcBorders>
            <w:shd w:val="clear" w:color="auto" w:fill="FFFFFF"/>
          </w:tcPr>
          <w:p w14:paraId="1C84A5FC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1.1.-30.9.2019.</w:t>
            </w:r>
          </w:p>
        </w:tc>
        <w:tc>
          <w:tcPr>
            <w:tcW w:w="1971" w:type="dxa"/>
            <w:shd w:val="clear" w:color="auto" w:fill="F2F2F2"/>
          </w:tcPr>
          <w:p w14:paraId="27E07151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117.604</w:t>
            </w:r>
          </w:p>
        </w:tc>
        <w:tc>
          <w:tcPr>
            <w:tcW w:w="1971" w:type="dxa"/>
            <w:shd w:val="clear" w:color="auto" w:fill="F2F2F2"/>
          </w:tcPr>
          <w:p w14:paraId="6867EFD0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2F2F2"/>
          </w:tcPr>
          <w:p w14:paraId="7667F206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961.849</w:t>
            </w:r>
          </w:p>
        </w:tc>
        <w:tc>
          <w:tcPr>
            <w:tcW w:w="1971" w:type="dxa"/>
            <w:shd w:val="clear" w:color="auto" w:fill="F2F2F2"/>
          </w:tcPr>
          <w:p w14:paraId="0CBCCCD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B6E79" w:rsidRPr="00FB6E79" w14:paraId="44DAC40F" w14:textId="77777777" w:rsidTr="00FB6E79">
        <w:tc>
          <w:tcPr>
            <w:tcW w:w="1970" w:type="dxa"/>
            <w:tcBorders>
              <w:right w:val="single" w:sz="4" w:space="0" w:color="7F7F7F"/>
            </w:tcBorders>
            <w:shd w:val="clear" w:color="auto" w:fill="FFFFFF"/>
          </w:tcPr>
          <w:p w14:paraId="601D12F5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1.1.-30.9.2021.</w:t>
            </w:r>
          </w:p>
        </w:tc>
        <w:tc>
          <w:tcPr>
            <w:tcW w:w="1971" w:type="dxa"/>
            <w:shd w:val="clear" w:color="auto" w:fill="auto"/>
          </w:tcPr>
          <w:p w14:paraId="566D23FC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103.622</w:t>
            </w:r>
          </w:p>
        </w:tc>
        <w:tc>
          <w:tcPr>
            <w:tcW w:w="1971" w:type="dxa"/>
            <w:shd w:val="clear" w:color="auto" w:fill="auto"/>
          </w:tcPr>
          <w:p w14:paraId="340A525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1971" w:type="dxa"/>
            <w:shd w:val="clear" w:color="auto" w:fill="auto"/>
          </w:tcPr>
          <w:p w14:paraId="0B068F2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864.041</w:t>
            </w:r>
          </w:p>
        </w:tc>
        <w:tc>
          <w:tcPr>
            <w:tcW w:w="1971" w:type="dxa"/>
            <w:shd w:val="clear" w:color="auto" w:fill="auto"/>
          </w:tcPr>
          <w:p w14:paraId="15ADBA8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90</w:t>
            </w:r>
          </w:p>
        </w:tc>
      </w:tr>
    </w:tbl>
    <w:p w14:paraId="17A05190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7C65BA2E" w14:textId="77777777" w:rsidR="00FB6E79" w:rsidRPr="00FB6E79" w:rsidRDefault="005C6AAA" w:rsidP="00FB6E79">
      <w:pPr>
        <w:rPr>
          <w:rFonts w:cstheme="minorHAnsi"/>
          <w:sz w:val="24"/>
          <w:szCs w:val="24"/>
        </w:rPr>
      </w:pPr>
      <w:r w:rsidRPr="005C6AAA">
        <w:rPr>
          <w:rFonts w:cstheme="minorHAnsi"/>
          <w:sz w:val="24"/>
          <w:szCs w:val="24"/>
        </w:rPr>
        <w:t xml:space="preserve">Tako je iz Tablice1./Grafikona vidljivo da je od 1.01. do 30.09. 2021. ostvareno 88% dolazaka i 90% noćenja u odnosu na 2019. godinu. </w:t>
      </w:r>
    </w:p>
    <w:p w14:paraId="65A471BE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70AC69C0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  <w:r w:rsidRPr="00FB6E79">
        <w:rPr>
          <w:rFonts w:cstheme="minorHAnsi"/>
          <w:b/>
          <w:sz w:val="24"/>
          <w:szCs w:val="24"/>
          <w:u w:val="single"/>
        </w:rPr>
        <w:t>Tablica 2./ Grafikon :  Dolasci i noćenja turista na području TZ Grada Paga u razdoblju 2017.-30.9.2021.</w:t>
      </w:r>
    </w:p>
    <w:p w14:paraId="2161E1E3" w14:textId="77777777" w:rsidR="00FB6E79" w:rsidRPr="00FB6E79" w:rsidRDefault="00FB6E79" w:rsidP="00FB6E79">
      <w:pPr>
        <w:rPr>
          <w:rFonts w:cstheme="minorHAnsi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2"/>
        <w:gridCol w:w="1516"/>
        <w:gridCol w:w="1528"/>
        <w:gridCol w:w="1596"/>
        <w:gridCol w:w="1528"/>
        <w:gridCol w:w="1572"/>
      </w:tblGrid>
      <w:tr w:rsidR="00FB6E79" w:rsidRPr="00FB6E79" w14:paraId="583A8409" w14:textId="77777777" w:rsidTr="00FB6E79">
        <w:trPr>
          <w:trHeight w:val="537"/>
        </w:trPr>
        <w:tc>
          <w:tcPr>
            <w:tcW w:w="143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4323941C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Godina</w:t>
            </w:r>
          </w:p>
        </w:tc>
        <w:tc>
          <w:tcPr>
            <w:tcW w:w="1641" w:type="dxa"/>
            <w:tcBorders>
              <w:bottom w:val="single" w:sz="4" w:space="0" w:color="7F7F7F"/>
            </w:tcBorders>
            <w:shd w:val="clear" w:color="auto" w:fill="FFFFFF"/>
          </w:tcPr>
          <w:p w14:paraId="46F5DD6C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Dolasci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613C5D9C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63E020A8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Noćenja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2851B7F5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  <w:tc>
          <w:tcPr>
            <w:tcW w:w="1690" w:type="dxa"/>
            <w:tcBorders>
              <w:bottom w:val="single" w:sz="4" w:space="0" w:color="7F7F7F"/>
            </w:tcBorders>
            <w:shd w:val="clear" w:color="auto" w:fill="FFFFFF"/>
          </w:tcPr>
          <w:p w14:paraId="620AED32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Prosječni dani boravka</w:t>
            </w:r>
          </w:p>
        </w:tc>
      </w:tr>
      <w:tr w:rsidR="00FB6E79" w:rsidRPr="00FB6E79" w14:paraId="4946B41A" w14:textId="77777777" w:rsidTr="00FB6E79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57E8242F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2017</w:t>
            </w:r>
          </w:p>
        </w:tc>
        <w:tc>
          <w:tcPr>
            <w:tcW w:w="1641" w:type="dxa"/>
            <w:shd w:val="clear" w:color="auto" w:fill="F2F2F2"/>
          </w:tcPr>
          <w:p w14:paraId="7FC113E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123.604</w:t>
            </w:r>
          </w:p>
        </w:tc>
        <w:tc>
          <w:tcPr>
            <w:tcW w:w="1696" w:type="dxa"/>
            <w:shd w:val="clear" w:color="auto" w:fill="F2F2F2"/>
          </w:tcPr>
          <w:p w14:paraId="2D24CC20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auto" w:fill="F2F2F2"/>
          </w:tcPr>
          <w:p w14:paraId="77B7A76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1.013.494</w:t>
            </w:r>
          </w:p>
        </w:tc>
        <w:tc>
          <w:tcPr>
            <w:tcW w:w="1696" w:type="dxa"/>
            <w:shd w:val="clear" w:color="auto" w:fill="F2F2F2"/>
          </w:tcPr>
          <w:p w14:paraId="5B9D70E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90" w:type="dxa"/>
            <w:shd w:val="clear" w:color="auto" w:fill="F2F2F2"/>
          </w:tcPr>
          <w:p w14:paraId="42015C8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8,2</w:t>
            </w:r>
          </w:p>
        </w:tc>
      </w:tr>
      <w:tr w:rsidR="00FB6E79" w:rsidRPr="00FB6E79" w14:paraId="3D86B74F" w14:textId="77777777" w:rsidTr="00FB6E79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38783139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1641" w:type="dxa"/>
            <w:shd w:val="clear" w:color="auto" w:fill="auto"/>
          </w:tcPr>
          <w:p w14:paraId="7605212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124.674</w:t>
            </w:r>
          </w:p>
        </w:tc>
        <w:tc>
          <w:tcPr>
            <w:tcW w:w="1696" w:type="dxa"/>
            <w:shd w:val="clear" w:color="auto" w:fill="auto"/>
          </w:tcPr>
          <w:p w14:paraId="3DD515D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1696" w:type="dxa"/>
            <w:shd w:val="clear" w:color="auto" w:fill="auto"/>
          </w:tcPr>
          <w:p w14:paraId="32B439D1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1.009.593</w:t>
            </w:r>
          </w:p>
        </w:tc>
        <w:tc>
          <w:tcPr>
            <w:tcW w:w="1696" w:type="dxa"/>
            <w:shd w:val="clear" w:color="auto" w:fill="auto"/>
          </w:tcPr>
          <w:p w14:paraId="471AD6C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690" w:type="dxa"/>
            <w:shd w:val="clear" w:color="auto" w:fill="auto"/>
          </w:tcPr>
          <w:p w14:paraId="6BAF421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8,1</w:t>
            </w:r>
          </w:p>
        </w:tc>
      </w:tr>
      <w:tr w:rsidR="00FB6E79" w:rsidRPr="00FB6E79" w14:paraId="2731C7C3" w14:textId="77777777" w:rsidTr="00FB6E79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74331475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1641" w:type="dxa"/>
            <w:shd w:val="clear" w:color="auto" w:fill="F2F2F2"/>
          </w:tcPr>
          <w:p w14:paraId="66A4C6A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120.096</w:t>
            </w:r>
          </w:p>
        </w:tc>
        <w:tc>
          <w:tcPr>
            <w:tcW w:w="1696" w:type="dxa"/>
            <w:shd w:val="clear" w:color="auto" w:fill="F2F2F2"/>
          </w:tcPr>
          <w:p w14:paraId="5A65380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1696" w:type="dxa"/>
            <w:shd w:val="clear" w:color="auto" w:fill="F2F2F2"/>
          </w:tcPr>
          <w:p w14:paraId="7824269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981.275</w:t>
            </w:r>
          </w:p>
        </w:tc>
        <w:tc>
          <w:tcPr>
            <w:tcW w:w="1696" w:type="dxa"/>
            <w:shd w:val="clear" w:color="auto" w:fill="F2F2F2"/>
          </w:tcPr>
          <w:p w14:paraId="1DE9167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1690" w:type="dxa"/>
            <w:shd w:val="clear" w:color="auto" w:fill="F2F2F2"/>
          </w:tcPr>
          <w:p w14:paraId="1210BD10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8,2</w:t>
            </w:r>
          </w:p>
        </w:tc>
      </w:tr>
      <w:tr w:rsidR="00FB6E79" w:rsidRPr="00FB6E79" w14:paraId="527242DD" w14:textId="77777777" w:rsidTr="00FB6E79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3BC9391D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1641" w:type="dxa"/>
            <w:shd w:val="clear" w:color="auto" w:fill="auto"/>
          </w:tcPr>
          <w:p w14:paraId="31A0ECF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69.735</w:t>
            </w:r>
          </w:p>
        </w:tc>
        <w:tc>
          <w:tcPr>
            <w:tcW w:w="1696" w:type="dxa"/>
            <w:shd w:val="clear" w:color="auto" w:fill="auto"/>
          </w:tcPr>
          <w:p w14:paraId="05B0B5D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696" w:type="dxa"/>
            <w:shd w:val="clear" w:color="auto" w:fill="auto"/>
          </w:tcPr>
          <w:p w14:paraId="673D1D0C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673.514</w:t>
            </w:r>
          </w:p>
        </w:tc>
        <w:tc>
          <w:tcPr>
            <w:tcW w:w="1696" w:type="dxa"/>
            <w:shd w:val="clear" w:color="auto" w:fill="auto"/>
          </w:tcPr>
          <w:p w14:paraId="2E903FA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1690" w:type="dxa"/>
            <w:shd w:val="clear" w:color="auto" w:fill="auto"/>
          </w:tcPr>
          <w:p w14:paraId="6EE7ECB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9,7</w:t>
            </w:r>
          </w:p>
        </w:tc>
      </w:tr>
      <w:tr w:rsidR="00FB6E79" w:rsidRPr="00FB6E79" w14:paraId="1AF52153" w14:textId="77777777" w:rsidTr="00FB6E79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047BEC49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1.1.- 30.9. 2021.</w:t>
            </w:r>
          </w:p>
        </w:tc>
        <w:tc>
          <w:tcPr>
            <w:tcW w:w="1641" w:type="dxa"/>
            <w:shd w:val="clear" w:color="auto" w:fill="F2F2F2"/>
          </w:tcPr>
          <w:p w14:paraId="2124516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103.622</w:t>
            </w:r>
          </w:p>
        </w:tc>
        <w:tc>
          <w:tcPr>
            <w:tcW w:w="1696" w:type="dxa"/>
            <w:shd w:val="clear" w:color="auto" w:fill="F2F2F2"/>
          </w:tcPr>
          <w:p w14:paraId="0953048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149</w:t>
            </w:r>
          </w:p>
        </w:tc>
        <w:tc>
          <w:tcPr>
            <w:tcW w:w="1696" w:type="dxa"/>
            <w:shd w:val="clear" w:color="auto" w:fill="F2F2F2"/>
          </w:tcPr>
          <w:p w14:paraId="50E18669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864.041</w:t>
            </w:r>
          </w:p>
        </w:tc>
        <w:tc>
          <w:tcPr>
            <w:tcW w:w="1696" w:type="dxa"/>
            <w:shd w:val="clear" w:color="auto" w:fill="F2F2F2"/>
          </w:tcPr>
          <w:p w14:paraId="76EE3C0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128</w:t>
            </w:r>
          </w:p>
        </w:tc>
        <w:tc>
          <w:tcPr>
            <w:tcW w:w="1690" w:type="dxa"/>
            <w:shd w:val="clear" w:color="auto" w:fill="F2F2F2"/>
          </w:tcPr>
          <w:p w14:paraId="2C8239EE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8,3</w:t>
            </w:r>
          </w:p>
        </w:tc>
      </w:tr>
    </w:tbl>
    <w:p w14:paraId="490C3A07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751B0651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  <w:r w:rsidRPr="00FB6E7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65051D78" wp14:editId="10487776">
            <wp:extent cx="5581650" cy="2857500"/>
            <wp:effectExtent l="0" t="0" r="0" b="0"/>
            <wp:docPr id="3" name="Grafiko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CE4138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Prema prikupljenim podacima, u prvih devet mjeseci 2021. godine na području TZ Grada Paga boravilo je </w:t>
      </w:r>
      <w:r w:rsidRPr="00FB6E79">
        <w:rPr>
          <w:rFonts w:cstheme="minorHAnsi"/>
          <w:b/>
          <w:bCs/>
          <w:sz w:val="24"/>
          <w:szCs w:val="24"/>
        </w:rPr>
        <w:t>103.622</w:t>
      </w:r>
      <w:r w:rsidRPr="00FB6E79">
        <w:rPr>
          <w:rFonts w:cstheme="minorHAnsi"/>
          <w:sz w:val="24"/>
          <w:szCs w:val="24"/>
        </w:rPr>
        <w:t xml:space="preserve"> gostiju koji su ostvarili </w:t>
      </w:r>
      <w:r w:rsidRPr="00FB6E79">
        <w:rPr>
          <w:rFonts w:cstheme="minorHAnsi"/>
          <w:b/>
          <w:bCs/>
          <w:sz w:val="24"/>
          <w:szCs w:val="24"/>
        </w:rPr>
        <w:t>864.041</w:t>
      </w:r>
      <w:r w:rsidRPr="00FB6E79">
        <w:rPr>
          <w:rFonts w:cstheme="minorHAnsi"/>
          <w:sz w:val="24"/>
          <w:szCs w:val="24"/>
        </w:rPr>
        <w:t xml:space="preserve"> noćenje. </w:t>
      </w:r>
    </w:p>
    <w:p w14:paraId="0BA8DB7C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U usporedbi s prošlogodišnjim podacima bilježimo </w:t>
      </w:r>
      <w:r w:rsidRPr="00FB6E79">
        <w:rPr>
          <w:rFonts w:cstheme="minorHAnsi"/>
          <w:b/>
          <w:bCs/>
          <w:sz w:val="24"/>
          <w:szCs w:val="24"/>
        </w:rPr>
        <w:t xml:space="preserve">49% </w:t>
      </w:r>
      <w:r w:rsidRPr="00FB6E79">
        <w:rPr>
          <w:rFonts w:cstheme="minorHAnsi"/>
          <w:bCs/>
          <w:sz w:val="24"/>
          <w:szCs w:val="24"/>
        </w:rPr>
        <w:t>više dolazaka</w:t>
      </w:r>
      <w:r w:rsidRPr="00FB6E79">
        <w:rPr>
          <w:rFonts w:cstheme="minorHAnsi"/>
          <w:b/>
          <w:bCs/>
          <w:sz w:val="24"/>
          <w:szCs w:val="24"/>
        </w:rPr>
        <w:t xml:space="preserve"> </w:t>
      </w:r>
      <w:r w:rsidRPr="00FB6E79">
        <w:rPr>
          <w:rFonts w:cstheme="minorHAnsi"/>
          <w:bCs/>
          <w:sz w:val="24"/>
          <w:szCs w:val="24"/>
        </w:rPr>
        <w:t>i</w:t>
      </w:r>
      <w:r w:rsidRPr="00FB6E79">
        <w:rPr>
          <w:rFonts w:cstheme="minorHAnsi"/>
          <w:b/>
          <w:bCs/>
          <w:sz w:val="24"/>
          <w:szCs w:val="24"/>
        </w:rPr>
        <w:t xml:space="preserve"> 28%</w:t>
      </w:r>
      <w:r w:rsidRPr="00FB6E79">
        <w:rPr>
          <w:rFonts w:cstheme="minorHAnsi"/>
          <w:sz w:val="24"/>
          <w:szCs w:val="24"/>
        </w:rPr>
        <w:t xml:space="preserve"> više noćenja. </w:t>
      </w:r>
    </w:p>
    <w:p w14:paraId="67F8EB3A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Prosječan broj dana boravka posjetitelja ove godine iznosi </w:t>
      </w:r>
      <w:r w:rsidRPr="00FB6E79">
        <w:rPr>
          <w:rFonts w:cstheme="minorHAnsi"/>
          <w:b/>
          <w:bCs/>
          <w:sz w:val="24"/>
          <w:szCs w:val="24"/>
        </w:rPr>
        <w:t xml:space="preserve">8,3 dana. </w:t>
      </w:r>
      <w:r w:rsidRPr="00FB6E79">
        <w:rPr>
          <w:rFonts w:cstheme="minorHAnsi"/>
          <w:sz w:val="24"/>
          <w:szCs w:val="24"/>
        </w:rPr>
        <w:t xml:space="preserve"> </w:t>
      </w:r>
    </w:p>
    <w:p w14:paraId="5364FF57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</w:p>
    <w:p w14:paraId="64A47C54" w14:textId="77777777" w:rsidR="00B836DD" w:rsidRDefault="00B836DD" w:rsidP="00FB6E79">
      <w:pPr>
        <w:rPr>
          <w:rFonts w:cstheme="minorHAnsi"/>
          <w:sz w:val="24"/>
          <w:szCs w:val="24"/>
        </w:rPr>
      </w:pPr>
    </w:p>
    <w:p w14:paraId="1542868C" w14:textId="77777777" w:rsidR="00B836DD" w:rsidRPr="00FB6E79" w:rsidRDefault="00B836DD" w:rsidP="00FB6E79">
      <w:pPr>
        <w:rPr>
          <w:rFonts w:cstheme="minorHAnsi"/>
          <w:sz w:val="24"/>
          <w:szCs w:val="24"/>
        </w:rPr>
      </w:pPr>
    </w:p>
    <w:p w14:paraId="34306F25" w14:textId="77777777" w:rsidR="00FB6E79" w:rsidRPr="00FB6E79" w:rsidRDefault="00FB6E79" w:rsidP="00FB6E79">
      <w:pPr>
        <w:rPr>
          <w:rFonts w:cstheme="minorHAnsi"/>
          <w:b/>
          <w:sz w:val="24"/>
          <w:szCs w:val="24"/>
          <w:u w:val="single"/>
        </w:rPr>
      </w:pPr>
      <w:r w:rsidRPr="00FB6E79">
        <w:rPr>
          <w:rFonts w:cstheme="minorHAnsi"/>
          <w:b/>
          <w:sz w:val="24"/>
          <w:szCs w:val="24"/>
          <w:u w:val="single"/>
        </w:rPr>
        <w:lastRenderedPageBreak/>
        <w:t>Tablica 3.  Dolasci domaćih i stranih turista te ostvarena noćenja u razdoblju 2017.-30.9.2021.</w:t>
      </w:r>
    </w:p>
    <w:p w14:paraId="4124A074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0"/>
        <w:gridCol w:w="1003"/>
        <w:gridCol w:w="927"/>
        <w:gridCol w:w="1037"/>
        <w:gridCol w:w="927"/>
        <w:gridCol w:w="1037"/>
        <w:gridCol w:w="927"/>
        <w:gridCol w:w="1037"/>
        <w:gridCol w:w="927"/>
      </w:tblGrid>
      <w:tr w:rsidR="00FB6E79" w:rsidRPr="00FB6E79" w14:paraId="7338E4B0" w14:textId="77777777" w:rsidTr="00FB6E79">
        <w:tc>
          <w:tcPr>
            <w:tcW w:w="1094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352C5CF4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Godina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01F6DC2E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Domaći dolasci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76697486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46A83224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Domaći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3D986A6B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1B374E76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Strani dolasci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33C9B233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5BC6243E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Strani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5B6956EF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</w:tr>
      <w:tr w:rsidR="00FB6E79" w:rsidRPr="00FB6E79" w14:paraId="03C1A620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68AA3A48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2017</w:t>
            </w:r>
          </w:p>
        </w:tc>
        <w:tc>
          <w:tcPr>
            <w:tcW w:w="1095" w:type="dxa"/>
            <w:shd w:val="clear" w:color="auto" w:fill="F2F2F2"/>
          </w:tcPr>
          <w:p w14:paraId="658AD03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12.876</w:t>
            </w:r>
          </w:p>
        </w:tc>
        <w:tc>
          <w:tcPr>
            <w:tcW w:w="1095" w:type="dxa"/>
            <w:shd w:val="clear" w:color="auto" w:fill="F2F2F2"/>
          </w:tcPr>
          <w:p w14:paraId="1962DC0C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00A07AD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178.804</w:t>
            </w:r>
          </w:p>
        </w:tc>
        <w:tc>
          <w:tcPr>
            <w:tcW w:w="1095" w:type="dxa"/>
            <w:shd w:val="clear" w:color="auto" w:fill="F2F2F2"/>
          </w:tcPr>
          <w:p w14:paraId="2794A88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0D12F009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110.728</w:t>
            </w:r>
          </w:p>
        </w:tc>
        <w:tc>
          <w:tcPr>
            <w:tcW w:w="1095" w:type="dxa"/>
            <w:shd w:val="clear" w:color="auto" w:fill="F2F2F2"/>
          </w:tcPr>
          <w:p w14:paraId="2A8F3AD6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53D0F05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834.690</w:t>
            </w:r>
          </w:p>
        </w:tc>
        <w:tc>
          <w:tcPr>
            <w:tcW w:w="1095" w:type="dxa"/>
            <w:shd w:val="clear" w:color="auto" w:fill="F2F2F2"/>
          </w:tcPr>
          <w:p w14:paraId="11A1B5A1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B6E79" w:rsidRPr="00FB6E79" w14:paraId="3C06778D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370EDBCA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1095" w:type="dxa"/>
            <w:shd w:val="clear" w:color="auto" w:fill="auto"/>
          </w:tcPr>
          <w:p w14:paraId="501296C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13.934</w:t>
            </w:r>
          </w:p>
        </w:tc>
        <w:tc>
          <w:tcPr>
            <w:tcW w:w="1095" w:type="dxa"/>
            <w:shd w:val="clear" w:color="auto" w:fill="auto"/>
          </w:tcPr>
          <w:p w14:paraId="742EDAD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1095" w:type="dxa"/>
            <w:shd w:val="clear" w:color="auto" w:fill="auto"/>
          </w:tcPr>
          <w:p w14:paraId="448EF4D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186.595</w:t>
            </w:r>
          </w:p>
        </w:tc>
        <w:tc>
          <w:tcPr>
            <w:tcW w:w="1095" w:type="dxa"/>
            <w:shd w:val="clear" w:color="auto" w:fill="auto"/>
          </w:tcPr>
          <w:p w14:paraId="3B541B40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1095" w:type="dxa"/>
            <w:shd w:val="clear" w:color="auto" w:fill="auto"/>
          </w:tcPr>
          <w:p w14:paraId="24A627B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110.740</w:t>
            </w:r>
          </w:p>
        </w:tc>
        <w:tc>
          <w:tcPr>
            <w:tcW w:w="1095" w:type="dxa"/>
            <w:shd w:val="clear" w:color="auto" w:fill="auto"/>
          </w:tcPr>
          <w:p w14:paraId="154F4E10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1095" w:type="dxa"/>
            <w:shd w:val="clear" w:color="auto" w:fill="auto"/>
          </w:tcPr>
          <w:p w14:paraId="1E726B7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822.998</w:t>
            </w:r>
          </w:p>
        </w:tc>
        <w:tc>
          <w:tcPr>
            <w:tcW w:w="1095" w:type="dxa"/>
            <w:shd w:val="clear" w:color="auto" w:fill="auto"/>
          </w:tcPr>
          <w:p w14:paraId="2691A227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99</w:t>
            </w:r>
          </w:p>
        </w:tc>
      </w:tr>
      <w:tr w:rsidR="00FB6E79" w:rsidRPr="00FB6E79" w14:paraId="61ED1CDE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5F253DB4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1095" w:type="dxa"/>
            <w:shd w:val="clear" w:color="auto" w:fill="F2F2F2"/>
          </w:tcPr>
          <w:p w14:paraId="32BD084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14.101</w:t>
            </w:r>
          </w:p>
        </w:tc>
        <w:tc>
          <w:tcPr>
            <w:tcW w:w="1095" w:type="dxa"/>
            <w:shd w:val="clear" w:color="auto" w:fill="F2F2F2"/>
          </w:tcPr>
          <w:p w14:paraId="18F40049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1095" w:type="dxa"/>
            <w:shd w:val="clear" w:color="auto" w:fill="F2F2F2"/>
          </w:tcPr>
          <w:p w14:paraId="63BBBE9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188.464</w:t>
            </w:r>
          </w:p>
        </w:tc>
        <w:tc>
          <w:tcPr>
            <w:tcW w:w="1095" w:type="dxa"/>
            <w:shd w:val="clear" w:color="auto" w:fill="F2F2F2"/>
          </w:tcPr>
          <w:p w14:paraId="348BB166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1095" w:type="dxa"/>
            <w:shd w:val="clear" w:color="auto" w:fill="F2F2F2"/>
          </w:tcPr>
          <w:p w14:paraId="6E216A46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105.995</w:t>
            </w:r>
          </w:p>
        </w:tc>
        <w:tc>
          <w:tcPr>
            <w:tcW w:w="1095" w:type="dxa"/>
            <w:shd w:val="clear" w:color="auto" w:fill="F2F2F2"/>
          </w:tcPr>
          <w:p w14:paraId="12F6DF91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1095" w:type="dxa"/>
            <w:shd w:val="clear" w:color="auto" w:fill="F2F2F2"/>
          </w:tcPr>
          <w:p w14:paraId="23EB72F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792.811</w:t>
            </w:r>
          </w:p>
        </w:tc>
        <w:tc>
          <w:tcPr>
            <w:tcW w:w="1095" w:type="dxa"/>
            <w:shd w:val="clear" w:color="auto" w:fill="F2F2F2"/>
          </w:tcPr>
          <w:p w14:paraId="1AA5B3B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96</w:t>
            </w:r>
          </w:p>
        </w:tc>
      </w:tr>
      <w:tr w:rsidR="00FB6E79" w:rsidRPr="00FB6E79" w14:paraId="043CEA7C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60796E3A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1095" w:type="dxa"/>
            <w:shd w:val="clear" w:color="auto" w:fill="auto"/>
          </w:tcPr>
          <w:p w14:paraId="2D86916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14.962</w:t>
            </w:r>
          </w:p>
        </w:tc>
        <w:tc>
          <w:tcPr>
            <w:tcW w:w="1095" w:type="dxa"/>
            <w:shd w:val="clear" w:color="auto" w:fill="auto"/>
          </w:tcPr>
          <w:p w14:paraId="1E849FDE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1095" w:type="dxa"/>
            <w:shd w:val="clear" w:color="auto" w:fill="auto"/>
          </w:tcPr>
          <w:p w14:paraId="60F5C8C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192.707</w:t>
            </w:r>
          </w:p>
        </w:tc>
        <w:tc>
          <w:tcPr>
            <w:tcW w:w="1095" w:type="dxa"/>
            <w:shd w:val="clear" w:color="auto" w:fill="auto"/>
          </w:tcPr>
          <w:p w14:paraId="5023B4C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095" w:type="dxa"/>
            <w:shd w:val="clear" w:color="auto" w:fill="auto"/>
          </w:tcPr>
          <w:p w14:paraId="04DA611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54.773</w:t>
            </w:r>
          </w:p>
        </w:tc>
        <w:tc>
          <w:tcPr>
            <w:tcW w:w="1095" w:type="dxa"/>
            <w:shd w:val="clear" w:color="auto" w:fill="auto"/>
          </w:tcPr>
          <w:p w14:paraId="48CBE821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1095" w:type="dxa"/>
            <w:shd w:val="clear" w:color="auto" w:fill="auto"/>
          </w:tcPr>
          <w:p w14:paraId="519510F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480.807</w:t>
            </w:r>
          </w:p>
        </w:tc>
        <w:tc>
          <w:tcPr>
            <w:tcW w:w="1095" w:type="dxa"/>
            <w:shd w:val="clear" w:color="auto" w:fill="auto"/>
          </w:tcPr>
          <w:p w14:paraId="5EB9429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FB6E79" w:rsidRPr="00FB6E79" w14:paraId="71DF584B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2FFC5709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1.1.-30.9.2021.</w:t>
            </w:r>
          </w:p>
        </w:tc>
        <w:tc>
          <w:tcPr>
            <w:tcW w:w="1095" w:type="dxa"/>
            <w:shd w:val="clear" w:color="auto" w:fill="F2F2F2"/>
          </w:tcPr>
          <w:p w14:paraId="7EA3D2C0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17.887</w:t>
            </w:r>
          </w:p>
        </w:tc>
        <w:tc>
          <w:tcPr>
            <w:tcW w:w="1095" w:type="dxa"/>
            <w:shd w:val="clear" w:color="auto" w:fill="F2F2F2"/>
          </w:tcPr>
          <w:p w14:paraId="6DD911D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   120</w:t>
            </w:r>
          </w:p>
        </w:tc>
        <w:tc>
          <w:tcPr>
            <w:tcW w:w="1095" w:type="dxa"/>
            <w:shd w:val="clear" w:color="auto" w:fill="F2F2F2"/>
          </w:tcPr>
          <w:p w14:paraId="3B8DB21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180.518</w:t>
            </w:r>
          </w:p>
        </w:tc>
        <w:tc>
          <w:tcPr>
            <w:tcW w:w="1095" w:type="dxa"/>
            <w:shd w:val="clear" w:color="auto" w:fill="F2F2F2"/>
          </w:tcPr>
          <w:p w14:paraId="45F58EC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     94</w:t>
            </w:r>
          </w:p>
        </w:tc>
        <w:tc>
          <w:tcPr>
            <w:tcW w:w="1095" w:type="dxa"/>
            <w:shd w:val="clear" w:color="auto" w:fill="F2F2F2"/>
          </w:tcPr>
          <w:p w14:paraId="7873E04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85.735</w:t>
            </w:r>
          </w:p>
        </w:tc>
        <w:tc>
          <w:tcPr>
            <w:tcW w:w="1095" w:type="dxa"/>
            <w:shd w:val="clear" w:color="auto" w:fill="F2F2F2"/>
          </w:tcPr>
          <w:p w14:paraId="1070F30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   157</w:t>
            </w:r>
          </w:p>
        </w:tc>
        <w:tc>
          <w:tcPr>
            <w:tcW w:w="1095" w:type="dxa"/>
            <w:shd w:val="clear" w:color="auto" w:fill="F2F2F2"/>
          </w:tcPr>
          <w:p w14:paraId="5827C2D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683.523</w:t>
            </w:r>
          </w:p>
        </w:tc>
        <w:tc>
          <w:tcPr>
            <w:tcW w:w="1095" w:type="dxa"/>
            <w:shd w:val="clear" w:color="auto" w:fill="F2F2F2"/>
          </w:tcPr>
          <w:p w14:paraId="086A522E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   142</w:t>
            </w:r>
          </w:p>
        </w:tc>
      </w:tr>
    </w:tbl>
    <w:p w14:paraId="204B2E2F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7F377B24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U periodu od 1.01. do 30.09. 2021. godine na području Grada Paga evidentirano je </w:t>
      </w:r>
      <w:r w:rsidRPr="00FB6E79">
        <w:rPr>
          <w:rFonts w:cstheme="minorHAnsi"/>
          <w:b/>
          <w:sz w:val="24"/>
          <w:szCs w:val="24"/>
        </w:rPr>
        <w:t>17.887</w:t>
      </w:r>
      <w:r w:rsidRPr="00FB6E79">
        <w:rPr>
          <w:rFonts w:cstheme="minorHAnsi"/>
          <w:sz w:val="24"/>
          <w:szCs w:val="24"/>
        </w:rPr>
        <w:t xml:space="preserve"> dolazaka domaćih gostiju koji su ostvarili </w:t>
      </w:r>
      <w:r w:rsidRPr="00FB6E79">
        <w:rPr>
          <w:rFonts w:cstheme="minorHAnsi"/>
          <w:b/>
          <w:sz w:val="24"/>
          <w:szCs w:val="24"/>
        </w:rPr>
        <w:t>180.518</w:t>
      </w:r>
      <w:r w:rsidRPr="00FB6E79">
        <w:rPr>
          <w:rFonts w:cstheme="minorHAnsi"/>
          <w:sz w:val="24"/>
          <w:szCs w:val="24"/>
        </w:rPr>
        <w:t xml:space="preserve"> noćenja dok je stranih gostiju bilo prijavljeno </w:t>
      </w:r>
      <w:r w:rsidRPr="00FB6E79">
        <w:rPr>
          <w:rFonts w:cstheme="minorHAnsi"/>
          <w:b/>
          <w:sz w:val="24"/>
          <w:szCs w:val="24"/>
        </w:rPr>
        <w:t>85.735</w:t>
      </w:r>
      <w:r w:rsidRPr="00FB6E79">
        <w:rPr>
          <w:rFonts w:cstheme="minorHAnsi"/>
          <w:sz w:val="24"/>
          <w:szCs w:val="24"/>
        </w:rPr>
        <w:t xml:space="preserve"> koji su ostvarili </w:t>
      </w:r>
      <w:r w:rsidRPr="00FB6E79">
        <w:rPr>
          <w:rFonts w:cstheme="minorHAnsi"/>
          <w:b/>
          <w:sz w:val="24"/>
          <w:szCs w:val="24"/>
        </w:rPr>
        <w:t>683.523</w:t>
      </w:r>
      <w:r w:rsidR="005C6AAA">
        <w:rPr>
          <w:rFonts w:cstheme="minorHAnsi"/>
          <w:sz w:val="24"/>
          <w:szCs w:val="24"/>
        </w:rPr>
        <w:t xml:space="preserve"> noćenja. </w:t>
      </w:r>
    </w:p>
    <w:p w14:paraId="0E7C0B84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47D28F1C" w14:textId="77777777" w:rsidR="00FB6E79" w:rsidRPr="00FB6E79" w:rsidRDefault="00FB6E79" w:rsidP="00FB6E79">
      <w:pPr>
        <w:rPr>
          <w:rFonts w:cstheme="minorHAnsi"/>
          <w:b/>
          <w:sz w:val="24"/>
          <w:szCs w:val="24"/>
        </w:rPr>
      </w:pPr>
      <w:r w:rsidRPr="00FB6E79">
        <w:rPr>
          <w:rFonts w:cstheme="minorHAnsi"/>
          <w:b/>
          <w:sz w:val="24"/>
          <w:szCs w:val="24"/>
        </w:rPr>
        <w:t xml:space="preserve">Grafikon/ Udio stranih i domaćih turista u ukupno ostvarenim dolascima i noćenjima u prvih devet mjeseci 2021.        </w:t>
      </w:r>
    </w:p>
    <w:p w14:paraId="73C8FBF0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  <w:r w:rsidRPr="00FB6E7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471BAECD" wp14:editId="0C0DCC83">
            <wp:extent cx="2724150" cy="1828800"/>
            <wp:effectExtent l="0" t="0" r="0" b="0"/>
            <wp:docPr id="5" name="Grafik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B6E7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086B6F7F" wp14:editId="1CA10D91">
            <wp:extent cx="2724150" cy="1828800"/>
            <wp:effectExtent l="0" t="0" r="0" b="0"/>
            <wp:docPr id="4" name="Grafik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760D11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Broj registriranih dolazaka domaćih gostiju veći je za </w:t>
      </w:r>
      <w:r w:rsidRPr="00FB6E79">
        <w:rPr>
          <w:rFonts w:cstheme="minorHAnsi"/>
          <w:b/>
          <w:sz w:val="24"/>
          <w:szCs w:val="24"/>
        </w:rPr>
        <w:t xml:space="preserve">20%, </w:t>
      </w:r>
      <w:r w:rsidRPr="00FB6E79">
        <w:rPr>
          <w:rFonts w:cstheme="minorHAnsi"/>
          <w:sz w:val="24"/>
          <w:szCs w:val="24"/>
        </w:rPr>
        <w:t>a broj noćenja</w:t>
      </w:r>
      <w:r w:rsidRPr="00FB6E79">
        <w:rPr>
          <w:rFonts w:cstheme="minorHAnsi"/>
          <w:b/>
          <w:sz w:val="24"/>
          <w:szCs w:val="24"/>
        </w:rPr>
        <w:t xml:space="preserve"> </w:t>
      </w:r>
      <w:r w:rsidRPr="00FB6E79">
        <w:rPr>
          <w:rFonts w:cstheme="minorHAnsi"/>
          <w:bCs/>
          <w:sz w:val="24"/>
          <w:szCs w:val="24"/>
        </w:rPr>
        <w:t>je manji za</w:t>
      </w:r>
      <w:r w:rsidRPr="00FB6E79">
        <w:rPr>
          <w:rFonts w:cstheme="minorHAnsi"/>
          <w:b/>
          <w:sz w:val="24"/>
          <w:szCs w:val="24"/>
        </w:rPr>
        <w:t xml:space="preserve"> 6%</w:t>
      </w:r>
      <w:r w:rsidRPr="00FB6E79">
        <w:rPr>
          <w:rFonts w:cstheme="minorHAnsi"/>
          <w:sz w:val="24"/>
          <w:szCs w:val="24"/>
        </w:rPr>
        <w:t xml:space="preserve"> u odnosu na prošlu godinu.  </w:t>
      </w:r>
    </w:p>
    <w:p w14:paraId="4BE007C9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Broj registriranih dolazaka stranih gostiju veći je za </w:t>
      </w:r>
      <w:r w:rsidRPr="00FB6E79">
        <w:rPr>
          <w:rFonts w:cstheme="minorHAnsi"/>
          <w:b/>
          <w:sz w:val="24"/>
          <w:szCs w:val="24"/>
        </w:rPr>
        <w:t xml:space="preserve">57%, </w:t>
      </w:r>
      <w:r w:rsidRPr="00FB6E79">
        <w:rPr>
          <w:rFonts w:cstheme="minorHAnsi"/>
          <w:sz w:val="24"/>
          <w:szCs w:val="24"/>
        </w:rPr>
        <w:t>a noćenja</w:t>
      </w:r>
      <w:r w:rsidRPr="00FB6E79">
        <w:rPr>
          <w:rFonts w:cstheme="minorHAnsi"/>
          <w:b/>
          <w:sz w:val="24"/>
          <w:szCs w:val="24"/>
        </w:rPr>
        <w:t xml:space="preserve"> </w:t>
      </w:r>
      <w:r w:rsidRPr="00FB6E79">
        <w:rPr>
          <w:rFonts w:cstheme="minorHAnsi"/>
          <w:bCs/>
          <w:sz w:val="24"/>
          <w:szCs w:val="24"/>
        </w:rPr>
        <w:t>za</w:t>
      </w:r>
      <w:r w:rsidRPr="00FB6E79">
        <w:rPr>
          <w:rFonts w:cstheme="minorHAnsi"/>
          <w:b/>
          <w:sz w:val="24"/>
          <w:szCs w:val="24"/>
        </w:rPr>
        <w:t xml:space="preserve"> 42%</w:t>
      </w:r>
      <w:r w:rsidRPr="00FB6E79">
        <w:rPr>
          <w:rFonts w:cstheme="minorHAnsi"/>
          <w:sz w:val="24"/>
          <w:szCs w:val="24"/>
        </w:rPr>
        <w:t xml:space="preserve"> u odnosu na prošlu godinu. </w:t>
      </w:r>
    </w:p>
    <w:p w14:paraId="6C979637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</w:p>
    <w:p w14:paraId="0E6AAC60" w14:textId="77777777" w:rsidR="00FB6E79" w:rsidRDefault="00FB6E79" w:rsidP="00FB6E79">
      <w:pPr>
        <w:rPr>
          <w:rFonts w:cstheme="minorHAnsi"/>
          <w:sz w:val="24"/>
          <w:szCs w:val="24"/>
        </w:rPr>
      </w:pPr>
    </w:p>
    <w:p w14:paraId="2D63A409" w14:textId="77777777" w:rsidR="005C6AAA" w:rsidRPr="00FB6E79" w:rsidRDefault="005C6AAA" w:rsidP="00FB6E79">
      <w:pPr>
        <w:rPr>
          <w:rFonts w:cstheme="minorHAnsi"/>
          <w:sz w:val="24"/>
          <w:szCs w:val="24"/>
        </w:rPr>
      </w:pPr>
    </w:p>
    <w:p w14:paraId="6298B9D8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181E85BD" w14:textId="77777777" w:rsidR="00FB6E79" w:rsidRPr="00FB6E79" w:rsidRDefault="00FB6E79" w:rsidP="00FB6E79">
      <w:pPr>
        <w:rPr>
          <w:rFonts w:cstheme="minorHAnsi"/>
          <w:b/>
          <w:sz w:val="24"/>
          <w:szCs w:val="24"/>
          <w:u w:val="single"/>
        </w:rPr>
      </w:pPr>
      <w:r w:rsidRPr="00FB6E79">
        <w:rPr>
          <w:rFonts w:cstheme="minorHAnsi"/>
          <w:b/>
          <w:sz w:val="24"/>
          <w:szCs w:val="24"/>
          <w:u w:val="single"/>
        </w:rPr>
        <w:lastRenderedPageBreak/>
        <w:t>Tablica 5 /  Struktura smještajnih jedinica</w:t>
      </w:r>
    </w:p>
    <w:p w14:paraId="65FD5735" w14:textId="77777777" w:rsidR="00FB6E79" w:rsidRPr="00FB6E79" w:rsidRDefault="00FB6E79" w:rsidP="00FB6E79">
      <w:pPr>
        <w:rPr>
          <w:rFonts w:cstheme="minorHAnsi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5"/>
        <w:gridCol w:w="2582"/>
        <w:gridCol w:w="1396"/>
        <w:gridCol w:w="1130"/>
      </w:tblGrid>
      <w:tr w:rsidR="00FB6E79" w:rsidRPr="00FB6E79" w14:paraId="3A139750" w14:textId="77777777" w:rsidTr="00FB6E79"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43078B42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Vrsta objekta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1376383F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Broj smještajnih jedinica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3958977D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Broj kreveta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16B85EA5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Struktura</w:t>
            </w:r>
          </w:p>
        </w:tc>
      </w:tr>
      <w:tr w:rsidR="00FB6E79" w:rsidRPr="00FB6E79" w14:paraId="143D9A47" w14:textId="77777777" w:rsidTr="00FB6E79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CA0BAD2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Hoteli</w:t>
            </w:r>
          </w:p>
        </w:tc>
        <w:tc>
          <w:tcPr>
            <w:tcW w:w="0" w:type="auto"/>
            <w:shd w:val="clear" w:color="auto" w:fill="F2F2F2"/>
          </w:tcPr>
          <w:p w14:paraId="5D2BCD3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423</w:t>
            </w:r>
          </w:p>
        </w:tc>
        <w:tc>
          <w:tcPr>
            <w:tcW w:w="0" w:type="auto"/>
            <w:shd w:val="clear" w:color="auto" w:fill="F2F2F2"/>
          </w:tcPr>
          <w:p w14:paraId="746BFF3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883</w:t>
            </w:r>
          </w:p>
        </w:tc>
        <w:tc>
          <w:tcPr>
            <w:tcW w:w="0" w:type="auto"/>
            <w:shd w:val="clear" w:color="auto" w:fill="F2F2F2"/>
          </w:tcPr>
          <w:p w14:paraId="6E2B753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4,1%</w:t>
            </w:r>
          </w:p>
        </w:tc>
      </w:tr>
      <w:tr w:rsidR="00FB6E79" w:rsidRPr="00FB6E79" w14:paraId="0D968152" w14:textId="77777777" w:rsidTr="00FB6E79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A5445AD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Kampovi</w:t>
            </w:r>
          </w:p>
        </w:tc>
        <w:tc>
          <w:tcPr>
            <w:tcW w:w="0" w:type="auto"/>
            <w:shd w:val="clear" w:color="auto" w:fill="auto"/>
          </w:tcPr>
          <w:p w14:paraId="2E01B3F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1.223</w:t>
            </w:r>
          </w:p>
        </w:tc>
        <w:tc>
          <w:tcPr>
            <w:tcW w:w="0" w:type="auto"/>
            <w:shd w:val="clear" w:color="auto" w:fill="auto"/>
          </w:tcPr>
          <w:p w14:paraId="12612A4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3.627</w:t>
            </w:r>
          </w:p>
        </w:tc>
        <w:tc>
          <w:tcPr>
            <w:tcW w:w="0" w:type="auto"/>
            <w:shd w:val="clear" w:color="auto" w:fill="auto"/>
          </w:tcPr>
          <w:p w14:paraId="34A08837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16,6%</w:t>
            </w:r>
          </w:p>
        </w:tc>
      </w:tr>
      <w:tr w:rsidR="00FB6E79" w:rsidRPr="00FB6E79" w14:paraId="5247BC8C" w14:textId="77777777" w:rsidTr="00FB6E79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1EBEA5F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Objekti u domaćinstvu</w:t>
            </w:r>
          </w:p>
        </w:tc>
        <w:tc>
          <w:tcPr>
            <w:tcW w:w="0" w:type="auto"/>
            <w:shd w:val="clear" w:color="auto" w:fill="F2F2F2"/>
          </w:tcPr>
          <w:p w14:paraId="328B389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2.042</w:t>
            </w:r>
          </w:p>
        </w:tc>
        <w:tc>
          <w:tcPr>
            <w:tcW w:w="0" w:type="auto"/>
            <w:shd w:val="clear" w:color="auto" w:fill="F2F2F2"/>
          </w:tcPr>
          <w:p w14:paraId="22060EC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6.523</w:t>
            </w:r>
          </w:p>
        </w:tc>
        <w:tc>
          <w:tcPr>
            <w:tcW w:w="0" w:type="auto"/>
            <w:shd w:val="clear" w:color="auto" w:fill="F2F2F2"/>
          </w:tcPr>
          <w:p w14:paraId="5D70FA86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29,8%</w:t>
            </w:r>
          </w:p>
        </w:tc>
      </w:tr>
      <w:tr w:rsidR="00FB6E79" w:rsidRPr="00FB6E79" w14:paraId="5D650217" w14:textId="77777777" w:rsidTr="00FB6E79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51926D8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Objekti na OPG-u</w:t>
            </w:r>
          </w:p>
        </w:tc>
        <w:tc>
          <w:tcPr>
            <w:tcW w:w="0" w:type="auto"/>
            <w:shd w:val="clear" w:color="auto" w:fill="auto"/>
          </w:tcPr>
          <w:p w14:paraId="50F3FA1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ACE4B7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173167B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0,1%</w:t>
            </w:r>
          </w:p>
        </w:tc>
      </w:tr>
      <w:tr w:rsidR="00FB6E79" w:rsidRPr="00FB6E79" w14:paraId="7C26130F" w14:textId="77777777" w:rsidTr="00FB6E79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70E1D0D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Ostali objekti za smještaj</w:t>
            </w:r>
          </w:p>
        </w:tc>
        <w:tc>
          <w:tcPr>
            <w:tcW w:w="0" w:type="auto"/>
            <w:shd w:val="clear" w:color="auto" w:fill="F2F2F2"/>
          </w:tcPr>
          <w:p w14:paraId="437D366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292</w:t>
            </w:r>
          </w:p>
        </w:tc>
        <w:tc>
          <w:tcPr>
            <w:tcW w:w="0" w:type="auto"/>
            <w:shd w:val="clear" w:color="auto" w:fill="F2F2F2"/>
          </w:tcPr>
          <w:p w14:paraId="359C7CC9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903</w:t>
            </w:r>
          </w:p>
        </w:tc>
        <w:tc>
          <w:tcPr>
            <w:tcW w:w="0" w:type="auto"/>
            <w:shd w:val="clear" w:color="auto" w:fill="F2F2F2"/>
          </w:tcPr>
          <w:p w14:paraId="4F6BF86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4,1%</w:t>
            </w:r>
          </w:p>
        </w:tc>
      </w:tr>
      <w:tr w:rsidR="00FB6E79" w:rsidRPr="00FB6E79" w14:paraId="3B7BB809" w14:textId="77777777" w:rsidTr="00FB6E79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BB61FC2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Nekomercijalni objekti</w:t>
            </w:r>
          </w:p>
        </w:tc>
        <w:tc>
          <w:tcPr>
            <w:tcW w:w="0" w:type="auto"/>
            <w:shd w:val="clear" w:color="auto" w:fill="auto"/>
          </w:tcPr>
          <w:p w14:paraId="74ED324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1.667</w:t>
            </w:r>
          </w:p>
        </w:tc>
        <w:tc>
          <w:tcPr>
            <w:tcW w:w="0" w:type="auto"/>
            <w:shd w:val="clear" w:color="auto" w:fill="auto"/>
          </w:tcPr>
          <w:p w14:paraId="4AB002E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9.895</w:t>
            </w:r>
          </w:p>
        </w:tc>
        <w:tc>
          <w:tcPr>
            <w:tcW w:w="0" w:type="auto"/>
            <w:shd w:val="clear" w:color="auto" w:fill="auto"/>
          </w:tcPr>
          <w:p w14:paraId="5D6D0C3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45,3%</w:t>
            </w:r>
          </w:p>
        </w:tc>
      </w:tr>
      <w:tr w:rsidR="00FB6E79" w:rsidRPr="00FB6E79" w14:paraId="1DF84697" w14:textId="77777777" w:rsidTr="00FB6E79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450015F" w14:textId="77777777" w:rsidR="00FB6E79" w:rsidRPr="00FB6E79" w:rsidRDefault="00FB6E79" w:rsidP="00FB6E7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Ukupno</w:t>
            </w:r>
          </w:p>
        </w:tc>
        <w:tc>
          <w:tcPr>
            <w:tcW w:w="0" w:type="auto"/>
            <w:shd w:val="clear" w:color="auto" w:fill="F2F2F2"/>
          </w:tcPr>
          <w:p w14:paraId="5C5153A8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5.651</w:t>
            </w:r>
          </w:p>
        </w:tc>
        <w:tc>
          <w:tcPr>
            <w:tcW w:w="0" w:type="auto"/>
            <w:shd w:val="clear" w:color="auto" w:fill="F2F2F2"/>
          </w:tcPr>
          <w:p w14:paraId="37032C13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21.854</w:t>
            </w:r>
          </w:p>
        </w:tc>
        <w:tc>
          <w:tcPr>
            <w:tcW w:w="0" w:type="auto"/>
            <w:shd w:val="clear" w:color="auto" w:fill="F2F2F2"/>
          </w:tcPr>
          <w:p w14:paraId="0FBE98CA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</w:tr>
    </w:tbl>
    <w:p w14:paraId="58B8D417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45AD49E7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Na području Grada Paga evidentirano je ukupno </w:t>
      </w:r>
      <w:r w:rsidRPr="00FB6E79">
        <w:rPr>
          <w:rFonts w:cstheme="minorHAnsi"/>
          <w:b/>
          <w:sz w:val="24"/>
          <w:szCs w:val="24"/>
        </w:rPr>
        <w:t>21.854</w:t>
      </w:r>
      <w:r w:rsidRPr="00FB6E79">
        <w:rPr>
          <w:rFonts w:cstheme="minorHAnsi"/>
          <w:sz w:val="24"/>
          <w:szCs w:val="24"/>
        </w:rPr>
        <w:t xml:space="preserve"> kreveta od čega je </w:t>
      </w:r>
      <w:r w:rsidRPr="00FB6E79">
        <w:rPr>
          <w:rFonts w:cstheme="minorHAnsi"/>
          <w:b/>
          <w:sz w:val="24"/>
          <w:szCs w:val="24"/>
        </w:rPr>
        <w:t>9.895</w:t>
      </w:r>
      <w:r w:rsidRPr="00FB6E79">
        <w:rPr>
          <w:rFonts w:cstheme="minorHAnsi"/>
          <w:sz w:val="24"/>
          <w:szCs w:val="24"/>
        </w:rPr>
        <w:t xml:space="preserve"> ili </w:t>
      </w:r>
      <w:r w:rsidRPr="00FB6E79">
        <w:rPr>
          <w:rFonts w:cstheme="minorHAnsi"/>
          <w:b/>
          <w:sz w:val="24"/>
          <w:szCs w:val="24"/>
        </w:rPr>
        <w:t>45,3%</w:t>
      </w:r>
      <w:r w:rsidRPr="00FB6E79">
        <w:rPr>
          <w:rFonts w:cstheme="minorHAnsi"/>
          <w:sz w:val="24"/>
          <w:szCs w:val="24"/>
        </w:rPr>
        <w:t xml:space="preserve"> nekomercijalnih. </w:t>
      </w:r>
    </w:p>
    <w:p w14:paraId="23F8EAB4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Od komercijalnih kreveta, najviše </w:t>
      </w:r>
      <w:r w:rsidRPr="00FB6E79">
        <w:rPr>
          <w:rFonts w:cstheme="minorHAnsi"/>
          <w:b/>
          <w:sz w:val="24"/>
          <w:szCs w:val="24"/>
        </w:rPr>
        <w:t>6.523</w:t>
      </w:r>
      <w:r w:rsidRPr="00FB6E79">
        <w:rPr>
          <w:rFonts w:cstheme="minorHAnsi"/>
          <w:sz w:val="24"/>
          <w:szCs w:val="24"/>
        </w:rPr>
        <w:t xml:space="preserve"> (</w:t>
      </w:r>
      <w:r w:rsidRPr="00FB6E79">
        <w:rPr>
          <w:rFonts w:cstheme="minorHAnsi"/>
          <w:b/>
          <w:sz w:val="24"/>
          <w:szCs w:val="24"/>
        </w:rPr>
        <w:t>cca30%</w:t>
      </w:r>
      <w:r w:rsidRPr="00FB6E79">
        <w:rPr>
          <w:rFonts w:cstheme="minorHAnsi"/>
          <w:sz w:val="24"/>
          <w:szCs w:val="24"/>
        </w:rPr>
        <w:t xml:space="preserve">) ih je registrirano u objektima u domaćinstvu. Slijede ležajevi u kampu </w:t>
      </w:r>
      <w:r w:rsidRPr="00FB6E79">
        <w:rPr>
          <w:rFonts w:cstheme="minorHAnsi"/>
          <w:b/>
          <w:sz w:val="24"/>
          <w:szCs w:val="24"/>
        </w:rPr>
        <w:t>3.627</w:t>
      </w:r>
      <w:r w:rsidRPr="00FB6E79">
        <w:rPr>
          <w:rFonts w:cstheme="minorHAnsi"/>
          <w:sz w:val="24"/>
          <w:szCs w:val="24"/>
        </w:rPr>
        <w:t xml:space="preserve"> ili </w:t>
      </w:r>
      <w:r w:rsidRPr="00FB6E79">
        <w:rPr>
          <w:rFonts w:cstheme="minorHAnsi"/>
          <w:b/>
          <w:sz w:val="24"/>
          <w:szCs w:val="24"/>
        </w:rPr>
        <w:t>16,6 %.</w:t>
      </w:r>
      <w:r w:rsidRPr="00FB6E79">
        <w:rPr>
          <w:rFonts w:cstheme="minorHAnsi"/>
          <w:sz w:val="24"/>
          <w:szCs w:val="24"/>
        </w:rPr>
        <w:t>od ukupnog broja. Nakon toga je 883 ležajeva u hotelima i</w:t>
      </w:r>
      <w:r w:rsidR="005C6AAA">
        <w:rPr>
          <w:rFonts w:cstheme="minorHAnsi"/>
          <w:sz w:val="24"/>
          <w:szCs w:val="24"/>
        </w:rPr>
        <w:t xml:space="preserve"> ostalim objektima za smještaj.</w:t>
      </w:r>
    </w:p>
    <w:p w14:paraId="1F50AF51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Na području grada Paga je ukupno kategorizirano </w:t>
      </w:r>
      <w:r w:rsidRPr="00FB6E79">
        <w:rPr>
          <w:rFonts w:cstheme="minorHAnsi"/>
          <w:b/>
          <w:sz w:val="24"/>
          <w:szCs w:val="24"/>
        </w:rPr>
        <w:t>11.959</w:t>
      </w:r>
      <w:r w:rsidRPr="00FB6E79">
        <w:rPr>
          <w:rFonts w:cstheme="minorHAnsi"/>
          <w:sz w:val="24"/>
          <w:szCs w:val="24"/>
        </w:rPr>
        <w:t xml:space="preserve"> kreveta i kamp jedinica u komercijalnom smještaju ili </w:t>
      </w:r>
      <w:r w:rsidRPr="00FB6E79">
        <w:rPr>
          <w:rFonts w:cstheme="minorHAnsi"/>
          <w:b/>
          <w:sz w:val="24"/>
          <w:szCs w:val="24"/>
        </w:rPr>
        <w:t>54%</w:t>
      </w:r>
      <w:r w:rsidRPr="00FB6E79">
        <w:rPr>
          <w:rFonts w:cstheme="minorHAnsi"/>
          <w:sz w:val="24"/>
          <w:szCs w:val="24"/>
        </w:rPr>
        <w:t xml:space="preserve"> od ukupnog broja smještajnih jedinica. </w:t>
      </w:r>
    </w:p>
    <w:p w14:paraId="75628B8B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</w:p>
    <w:p w14:paraId="60903A85" w14:textId="77777777" w:rsidR="00FB6E79" w:rsidRPr="005C6AAA" w:rsidRDefault="00FB6E79" w:rsidP="00FB6E79">
      <w:pPr>
        <w:rPr>
          <w:rFonts w:cstheme="minorHAnsi"/>
          <w:b/>
          <w:sz w:val="24"/>
          <w:szCs w:val="24"/>
        </w:rPr>
      </w:pPr>
      <w:r w:rsidRPr="00FB6E79">
        <w:rPr>
          <w:rFonts w:cstheme="minorHAnsi"/>
          <w:b/>
          <w:sz w:val="24"/>
          <w:szCs w:val="24"/>
        </w:rPr>
        <w:t>Grafikon/ Struktura kom</w:t>
      </w:r>
      <w:r w:rsidR="005C6AAA">
        <w:rPr>
          <w:rFonts w:cstheme="minorHAnsi"/>
          <w:b/>
          <w:sz w:val="24"/>
          <w:szCs w:val="24"/>
        </w:rPr>
        <w:t>ercijalnih smještajnih jedinica</w:t>
      </w:r>
    </w:p>
    <w:p w14:paraId="1821F73B" w14:textId="77777777" w:rsidR="00FB6E79" w:rsidRPr="00FB6E79" w:rsidRDefault="00FB6E79" w:rsidP="00FB6E79">
      <w:pPr>
        <w:rPr>
          <w:rFonts w:cstheme="minorHAnsi"/>
          <w:sz w:val="24"/>
          <w:szCs w:val="24"/>
        </w:rPr>
      </w:pPr>
      <w:r w:rsidRPr="00FB6E7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69923084" wp14:editId="285C24AD">
            <wp:extent cx="4972050" cy="1828800"/>
            <wp:effectExtent l="0" t="0" r="0" b="0"/>
            <wp:docPr id="6" name="Grafiko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A165006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U strukturi komercijalnog smještaja najveći broj smještajnih jedinica se nalazi u objektima u domaćinstvu, </w:t>
      </w:r>
      <w:r w:rsidRPr="00FB6E79">
        <w:rPr>
          <w:rFonts w:cstheme="minorHAnsi"/>
          <w:b/>
          <w:bCs/>
          <w:sz w:val="24"/>
          <w:szCs w:val="24"/>
        </w:rPr>
        <w:t>54,5%.</w:t>
      </w:r>
    </w:p>
    <w:p w14:paraId="7508DBDB" w14:textId="77777777" w:rsidR="00FB6E79" w:rsidRPr="00FB6E79" w:rsidRDefault="00FB6E79" w:rsidP="00FA46DB">
      <w:pPr>
        <w:jc w:val="both"/>
        <w:rPr>
          <w:rFonts w:cstheme="minorHAnsi"/>
          <w:bCs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Na drugom mjestu su jedinice u kampovima, </w:t>
      </w:r>
      <w:r w:rsidRPr="00FB6E79">
        <w:rPr>
          <w:rFonts w:cstheme="minorHAnsi"/>
          <w:b/>
          <w:bCs/>
          <w:sz w:val="24"/>
          <w:szCs w:val="24"/>
        </w:rPr>
        <w:t>30,3%</w:t>
      </w:r>
      <w:r w:rsidRPr="00FB6E79">
        <w:rPr>
          <w:rFonts w:cstheme="minorHAnsi"/>
          <w:bCs/>
          <w:sz w:val="24"/>
          <w:szCs w:val="24"/>
        </w:rPr>
        <w:t>.</w:t>
      </w:r>
    </w:p>
    <w:p w14:paraId="6FE74D0D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Hoteli čine </w:t>
      </w:r>
      <w:r w:rsidRPr="00FB6E79">
        <w:rPr>
          <w:rFonts w:cstheme="minorHAnsi"/>
          <w:b/>
          <w:bCs/>
          <w:sz w:val="24"/>
          <w:szCs w:val="24"/>
        </w:rPr>
        <w:t>7,4%</w:t>
      </w:r>
      <w:r w:rsidRPr="00FB6E79">
        <w:rPr>
          <w:rFonts w:cstheme="minorHAnsi"/>
          <w:sz w:val="24"/>
          <w:szCs w:val="24"/>
        </w:rPr>
        <w:t xml:space="preserve">, a ostali ugostiteljski objekti za smještaj (obrti, poduzeća, pansioni, odmarališta…) </w:t>
      </w:r>
      <w:r w:rsidRPr="00FB6E79">
        <w:rPr>
          <w:rFonts w:cstheme="minorHAnsi"/>
          <w:b/>
          <w:bCs/>
          <w:sz w:val="24"/>
          <w:szCs w:val="24"/>
        </w:rPr>
        <w:t>7,6%</w:t>
      </w:r>
      <w:r w:rsidRPr="00FB6E79">
        <w:rPr>
          <w:rFonts w:cstheme="minorHAnsi"/>
          <w:sz w:val="24"/>
          <w:szCs w:val="24"/>
        </w:rPr>
        <w:t xml:space="preserve"> smještajnih kapaciteta.</w:t>
      </w:r>
    </w:p>
    <w:p w14:paraId="1783EC87" w14:textId="77777777" w:rsidR="00FB6E79" w:rsidRPr="00FB6E79" w:rsidRDefault="00FB6E79" w:rsidP="00FB6E79">
      <w:pPr>
        <w:rPr>
          <w:rFonts w:cstheme="minorHAnsi"/>
          <w:b/>
          <w:sz w:val="24"/>
          <w:szCs w:val="24"/>
          <w:u w:val="single"/>
        </w:rPr>
      </w:pPr>
      <w:r w:rsidRPr="00FB6E79">
        <w:rPr>
          <w:rFonts w:cstheme="minorHAnsi"/>
          <w:b/>
          <w:sz w:val="24"/>
          <w:szCs w:val="24"/>
          <w:u w:val="single"/>
        </w:rPr>
        <w:lastRenderedPageBreak/>
        <w:t>Tablica 6. Dolasci i noćenja turista pre</w:t>
      </w:r>
      <w:r w:rsidR="005C6AAA">
        <w:rPr>
          <w:rFonts w:cstheme="minorHAnsi"/>
          <w:b/>
          <w:sz w:val="24"/>
          <w:szCs w:val="24"/>
          <w:u w:val="single"/>
        </w:rPr>
        <w:t>ma vrstama smještajnih jedinica</w:t>
      </w:r>
    </w:p>
    <w:p w14:paraId="3B15B3CF" w14:textId="77777777" w:rsidR="00FB6E79" w:rsidRPr="00FB6E79" w:rsidRDefault="00FB6E79" w:rsidP="00FB6E79">
      <w:pPr>
        <w:rPr>
          <w:rFonts w:cstheme="minorHAns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962"/>
        <w:gridCol w:w="872"/>
        <w:gridCol w:w="804"/>
        <w:gridCol w:w="965"/>
        <w:gridCol w:w="965"/>
        <w:gridCol w:w="804"/>
        <w:gridCol w:w="1075"/>
        <w:gridCol w:w="1038"/>
      </w:tblGrid>
      <w:tr w:rsidR="00FB6E79" w:rsidRPr="00FB6E79" w14:paraId="78399725" w14:textId="77777777" w:rsidTr="00FB6E79">
        <w:tc>
          <w:tcPr>
            <w:tcW w:w="1094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4A9FF1F4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7511EABD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Dolasci 2021.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4B675157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Dolasci 2020.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55A85A09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3692E688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Noćenja  2021.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3CA2D263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Noćenja 2020.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4D6DF7C8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0EC78901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Struktura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17DF9A92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Prosječni dani boravka</w:t>
            </w:r>
          </w:p>
        </w:tc>
      </w:tr>
      <w:tr w:rsidR="00FB6E79" w:rsidRPr="00FB6E79" w14:paraId="292CBF08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54686AEA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Ukupno</w:t>
            </w:r>
          </w:p>
          <w:p w14:paraId="44DA723E" w14:textId="77777777" w:rsidR="00FB6E79" w:rsidRPr="00FB6E79" w:rsidRDefault="00FB6E79" w:rsidP="00FB6E7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2F2F2"/>
          </w:tcPr>
          <w:p w14:paraId="0B5D8932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103.622</w:t>
            </w:r>
          </w:p>
        </w:tc>
        <w:tc>
          <w:tcPr>
            <w:tcW w:w="1095" w:type="dxa"/>
            <w:shd w:val="clear" w:color="auto" w:fill="F2F2F2"/>
          </w:tcPr>
          <w:p w14:paraId="1E650062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69.735</w:t>
            </w:r>
          </w:p>
        </w:tc>
        <w:tc>
          <w:tcPr>
            <w:tcW w:w="1095" w:type="dxa"/>
            <w:shd w:val="clear" w:color="auto" w:fill="F2F2F2"/>
          </w:tcPr>
          <w:p w14:paraId="23CC7271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095" w:type="dxa"/>
            <w:shd w:val="clear" w:color="auto" w:fill="F2F2F2"/>
          </w:tcPr>
          <w:p w14:paraId="754F0D6C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864.041</w:t>
            </w:r>
          </w:p>
        </w:tc>
        <w:tc>
          <w:tcPr>
            <w:tcW w:w="1095" w:type="dxa"/>
            <w:shd w:val="clear" w:color="auto" w:fill="F2F2F2"/>
          </w:tcPr>
          <w:p w14:paraId="74C2E729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673.514</w:t>
            </w:r>
          </w:p>
        </w:tc>
        <w:tc>
          <w:tcPr>
            <w:tcW w:w="1095" w:type="dxa"/>
            <w:shd w:val="clear" w:color="auto" w:fill="F2F2F2"/>
          </w:tcPr>
          <w:p w14:paraId="742B04B4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095" w:type="dxa"/>
            <w:shd w:val="clear" w:color="auto" w:fill="F2F2F2"/>
          </w:tcPr>
          <w:p w14:paraId="3160747D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95" w:type="dxa"/>
            <w:shd w:val="clear" w:color="auto" w:fill="F2F2F2"/>
          </w:tcPr>
          <w:p w14:paraId="5C61A611" w14:textId="77777777" w:rsidR="00FB6E79" w:rsidRPr="00FB6E79" w:rsidRDefault="00FB6E79" w:rsidP="00FB6E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6E79">
              <w:rPr>
                <w:rFonts w:cstheme="minorHAnsi"/>
                <w:b/>
                <w:bCs/>
                <w:sz w:val="24"/>
                <w:szCs w:val="24"/>
              </w:rPr>
              <w:t>8,3</w:t>
            </w:r>
          </w:p>
        </w:tc>
      </w:tr>
      <w:tr w:rsidR="00FB6E79" w:rsidRPr="00FB6E79" w14:paraId="57759879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34A95C1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Kampovi</w:t>
            </w:r>
          </w:p>
          <w:p w14:paraId="603FA5F1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14:paraId="04CDED7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37.415</w:t>
            </w:r>
          </w:p>
        </w:tc>
        <w:tc>
          <w:tcPr>
            <w:tcW w:w="1095" w:type="dxa"/>
            <w:shd w:val="clear" w:color="auto" w:fill="auto"/>
          </w:tcPr>
          <w:p w14:paraId="6B1C8D3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24.489</w:t>
            </w:r>
          </w:p>
        </w:tc>
        <w:tc>
          <w:tcPr>
            <w:tcW w:w="1095" w:type="dxa"/>
            <w:shd w:val="clear" w:color="auto" w:fill="auto"/>
          </w:tcPr>
          <w:p w14:paraId="4161F7F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153</w:t>
            </w:r>
          </w:p>
        </w:tc>
        <w:tc>
          <w:tcPr>
            <w:tcW w:w="1095" w:type="dxa"/>
            <w:shd w:val="clear" w:color="auto" w:fill="auto"/>
          </w:tcPr>
          <w:p w14:paraId="6672336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293.962</w:t>
            </w:r>
          </w:p>
        </w:tc>
        <w:tc>
          <w:tcPr>
            <w:tcW w:w="1095" w:type="dxa"/>
            <w:shd w:val="clear" w:color="auto" w:fill="auto"/>
          </w:tcPr>
          <w:p w14:paraId="462B594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197.382</w:t>
            </w:r>
          </w:p>
        </w:tc>
        <w:tc>
          <w:tcPr>
            <w:tcW w:w="1095" w:type="dxa"/>
            <w:shd w:val="clear" w:color="auto" w:fill="auto"/>
          </w:tcPr>
          <w:p w14:paraId="080DB91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149</w:t>
            </w:r>
          </w:p>
        </w:tc>
        <w:tc>
          <w:tcPr>
            <w:tcW w:w="1095" w:type="dxa"/>
            <w:shd w:val="clear" w:color="auto" w:fill="auto"/>
          </w:tcPr>
          <w:p w14:paraId="118354B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34,0</w:t>
            </w:r>
          </w:p>
        </w:tc>
        <w:tc>
          <w:tcPr>
            <w:tcW w:w="1095" w:type="dxa"/>
            <w:shd w:val="clear" w:color="auto" w:fill="auto"/>
          </w:tcPr>
          <w:p w14:paraId="7655DFB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7,9</w:t>
            </w:r>
          </w:p>
        </w:tc>
      </w:tr>
      <w:tr w:rsidR="00FB6E79" w:rsidRPr="00FB6E79" w14:paraId="2EE12019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55673DFC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Hoteli</w:t>
            </w:r>
          </w:p>
        </w:tc>
        <w:tc>
          <w:tcPr>
            <w:tcW w:w="1095" w:type="dxa"/>
            <w:shd w:val="clear" w:color="auto" w:fill="F2F2F2"/>
          </w:tcPr>
          <w:p w14:paraId="74C1D931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12.715</w:t>
            </w:r>
          </w:p>
        </w:tc>
        <w:tc>
          <w:tcPr>
            <w:tcW w:w="1095" w:type="dxa"/>
            <w:shd w:val="clear" w:color="auto" w:fill="F2F2F2"/>
          </w:tcPr>
          <w:p w14:paraId="4BB6152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4.851</w:t>
            </w:r>
          </w:p>
        </w:tc>
        <w:tc>
          <w:tcPr>
            <w:tcW w:w="1095" w:type="dxa"/>
            <w:shd w:val="clear" w:color="auto" w:fill="F2F2F2"/>
          </w:tcPr>
          <w:p w14:paraId="23573A3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262</w:t>
            </w:r>
          </w:p>
        </w:tc>
        <w:tc>
          <w:tcPr>
            <w:tcW w:w="1095" w:type="dxa"/>
            <w:shd w:val="clear" w:color="auto" w:fill="F2F2F2"/>
          </w:tcPr>
          <w:p w14:paraId="6461F64C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59.246</w:t>
            </w:r>
          </w:p>
        </w:tc>
        <w:tc>
          <w:tcPr>
            <w:tcW w:w="1095" w:type="dxa"/>
            <w:shd w:val="clear" w:color="auto" w:fill="F2F2F2"/>
          </w:tcPr>
          <w:p w14:paraId="1D32AE0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20.837</w:t>
            </w:r>
          </w:p>
        </w:tc>
        <w:tc>
          <w:tcPr>
            <w:tcW w:w="1095" w:type="dxa"/>
            <w:shd w:val="clear" w:color="auto" w:fill="F2F2F2"/>
          </w:tcPr>
          <w:p w14:paraId="3C4B3C60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284</w:t>
            </w:r>
          </w:p>
        </w:tc>
        <w:tc>
          <w:tcPr>
            <w:tcW w:w="1095" w:type="dxa"/>
            <w:shd w:val="clear" w:color="auto" w:fill="F2F2F2"/>
          </w:tcPr>
          <w:p w14:paraId="2D58160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6,9</w:t>
            </w:r>
          </w:p>
        </w:tc>
        <w:tc>
          <w:tcPr>
            <w:tcW w:w="1095" w:type="dxa"/>
            <w:shd w:val="clear" w:color="auto" w:fill="F2F2F2"/>
          </w:tcPr>
          <w:p w14:paraId="2752CF2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4,7</w:t>
            </w:r>
          </w:p>
        </w:tc>
      </w:tr>
      <w:tr w:rsidR="00FB6E79" w:rsidRPr="00FB6E79" w14:paraId="7FBD6A83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0D992345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Ostali ugostiteljski objekti</w:t>
            </w:r>
          </w:p>
        </w:tc>
        <w:tc>
          <w:tcPr>
            <w:tcW w:w="1095" w:type="dxa"/>
            <w:shd w:val="clear" w:color="auto" w:fill="auto"/>
          </w:tcPr>
          <w:p w14:paraId="46EACCC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4.892</w:t>
            </w:r>
          </w:p>
        </w:tc>
        <w:tc>
          <w:tcPr>
            <w:tcW w:w="1095" w:type="dxa"/>
            <w:shd w:val="clear" w:color="auto" w:fill="auto"/>
          </w:tcPr>
          <w:p w14:paraId="38BEEFC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3.434</w:t>
            </w:r>
          </w:p>
        </w:tc>
        <w:tc>
          <w:tcPr>
            <w:tcW w:w="1095" w:type="dxa"/>
            <w:shd w:val="clear" w:color="auto" w:fill="auto"/>
          </w:tcPr>
          <w:p w14:paraId="10012D9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 142</w:t>
            </w:r>
          </w:p>
        </w:tc>
        <w:tc>
          <w:tcPr>
            <w:tcW w:w="1095" w:type="dxa"/>
            <w:shd w:val="clear" w:color="auto" w:fill="auto"/>
          </w:tcPr>
          <w:p w14:paraId="183F99BC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30.356</w:t>
            </w:r>
          </w:p>
        </w:tc>
        <w:tc>
          <w:tcPr>
            <w:tcW w:w="1095" w:type="dxa"/>
            <w:shd w:val="clear" w:color="auto" w:fill="auto"/>
          </w:tcPr>
          <w:p w14:paraId="5AF96F87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21.897</w:t>
            </w:r>
          </w:p>
        </w:tc>
        <w:tc>
          <w:tcPr>
            <w:tcW w:w="1095" w:type="dxa"/>
            <w:shd w:val="clear" w:color="auto" w:fill="auto"/>
          </w:tcPr>
          <w:p w14:paraId="2E386AA8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 139</w:t>
            </w:r>
          </w:p>
        </w:tc>
        <w:tc>
          <w:tcPr>
            <w:tcW w:w="1095" w:type="dxa"/>
            <w:shd w:val="clear" w:color="auto" w:fill="auto"/>
          </w:tcPr>
          <w:p w14:paraId="456075FD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       3,5</w:t>
            </w:r>
          </w:p>
        </w:tc>
        <w:tc>
          <w:tcPr>
            <w:tcW w:w="1095" w:type="dxa"/>
            <w:shd w:val="clear" w:color="auto" w:fill="auto"/>
          </w:tcPr>
          <w:p w14:paraId="209B4547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 xml:space="preserve">           6,2</w:t>
            </w:r>
          </w:p>
        </w:tc>
      </w:tr>
      <w:tr w:rsidR="00FB6E79" w:rsidRPr="00FB6E79" w14:paraId="5F48FC52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20AC2CDC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Objekti u domaćinstvu</w:t>
            </w:r>
          </w:p>
        </w:tc>
        <w:tc>
          <w:tcPr>
            <w:tcW w:w="1095" w:type="dxa"/>
            <w:shd w:val="clear" w:color="auto" w:fill="F2F2F2"/>
          </w:tcPr>
          <w:p w14:paraId="0841C4C6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41.807</w:t>
            </w:r>
          </w:p>
        </w:tc>
        <w:tc>
          <w:tcPr>
            <w:tcW w:w="1095" w:type="dxa"/>
            <w:shd w:val="clear" w:color="auto" w:fill="F2F2F2"/>
          </w:tcPr>
          <w:p w14:paraId="5E269307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30.469</w:t>
            </w:r>
          </w:p>
        </w:tc>
        <w:tc>
          <w:tcPr>
            <w:tcW w:w="1095" w:type="dxa"/>
            <w:shd w:val="clear" w:color="auto" w:fill="F2F2F2"/>
          </w:tcPr>
          <w:p w14:paraId="08E36F1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1095" w:type="dxa"/>
            <w:shd w:val="clear" w:color="auto" w:fill="F2F2F2"/>
          </w:tcPr>
          <w:p w14:paraId="182A001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315.797</w:t>
            </w:r>
          </w:p>
        </w:tc>
        <w:tc>
          <w:tcPr>
            <w:tcW w:w="1095" w:type="dxa"/>
            <w:shd w:val="clear" w:color="auto" w:fill="F2F2F2"/>
          </w:tcPr>
          <w:p w14:paraId="1E51CB9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240.928</w:t>
            </w:r>
          </w:p>
        </w:tc>
        <w:tc>
          <w:tcPr>
            <w:tcW w:w="1095" w:type="dxa"/>
            <w:shd w:val="clear" w:color="auto" w:fill="F2F2F2"/>
          </w:tcPr>
          <w:p w14:paraId="42FD49C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131</w:t>
            </w:r>
          </w:p>
        </w:tc>
        <w:tc>
          <w:tcPr>
            <w:tcW w:w="1095" w:type="dxa"/>
            <w:shd w:val="clear" w:color="auto" w:fill="F2F2F2"/>
          </w:tcPr>
          <w:p w14:paraId="0A037DC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36,6</w:t>
            </w:r>
          </w:p>
        </w:tc>
        <w:tc>
          <w:tcPr>
            <w:tcW w:w="1095" w:type="dxa"/>
            <w:shd w:val="clear" w:color="auto" w:fill="F2F2F2"/>
          </w:tcPr>
          <w:p w14:paraId="42FC2CA1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7,6</w:t>
            </w:r>
          </w:p>
        </w:tc>
      </w:tr>
      <w:tr w:rsidR="00FB6E79" w:rsidRPr="00FB6E79" w14:paraId="414DDFC8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0E04BBD8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Objekti na OPG-u</w:t>
            </w:r>
          </w:p>
        </w:tc>
        <w:tc>
          <w:tcPr>
            <w:tcW w:w="1095" w:type="dxa"/>
            <w:shd w:val="clear" w:color="auto" w:fill="auto"/>
          </w:tcPr>
          <w:p w14:paraId="66A7101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248</w:t>
            </w:r>
          </w:p>
        </w:tc>
        <w:tc>
          <w:tcPr>
            <w:tcW w:w="1095" w:type="dxa"/>
            <w:shd w:val="clear" w:color="auto" w:fill="auto"/>
          </w:tcPr>
          <w:p w14:paraId="3220BB77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095" w:type="dxa"/>
            <w:shd w:val="clear" w:color="auto" w:fill="auto"/>
          </w:tcPr>
          <w:p w14:paraId="2CC482CC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354</w:t>
            </w:r>
          </w:p>
        </w:tc>
        <w:tc>
          <w:tcPr>
            <w:tcW w:w="1095" w:type="dxa"/>
            <w:shd w:val="clear" w:color="auto" w:fill="auto"/>
          </w:tcPr>
          <w:p w14:paraId="09DA994A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1.536</w:t>
            </w:r>
          </w:p>
        </w:tc>
        <w:tc>
          <w:tcPr>
            <w:tcW w:w="1095" w:type="dxa"/>
            <w:shd w:val="clear" w:color="auto" w:fill="auto"/>
          </w:tcPr>
          <w:p w14:paraId="223762C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380</w:t>
            </w:r>
          </w:p>
        </w:tc>
        <w:tc>
          <w:tcPr>
            <w:tcW w:w="1095" w:type="dxa"/>
            <w:shd w:val="clear" w:color="auto" w:fill="auto"/>
          </w:tcPr>
          <w:p w14:paraId="41D6582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404</w:t>
            </w:r>
          </w:p>
        </w:tc>
        <w:tc>
          <w:tcPr>
            <w:tcW w:w="1095" w:type="dxa"/>
            <w:shd w:val="clear" w:color="auto" w:fill="auto"/>
          </w:tcPr>
          <w:p w14:paraId="57005F14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0,2</w:t>
            </w:r>
          </w:p>
        </w:tc>
        <w:tc>
          <w:tcPr>
            <w:tcW w:w="1095" w:type="dxa"/>
            <w:shd w:val="clear" w:color="auto" w:fill="auto"/>
          </w:tcPr>
          <w:p w14:paraId="444C61B9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6,2</w:t>
            </w:r>
          </w:p>
        </w:tc>
      </w:tr>
      <w:tr w:rsidR="00FB6E79" w:rsidRPr="00FB6E79" w14:paraId="3B718782" w14:textId="77777777" w:rsidTr="00FB6E79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638ED2DF" w14:textId="77777777" w:rsidR="00FB6E79" w:rsidRPr="00FB6E79" w:rsidRDefault="00FB6E79" w:rsidP="00FB6E7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6E79">
              <w:rPr>
                <w:rFonts w:cstheme="minorHAnsi"/>
                <w:i/>
                <w:iCs/>
                <w:sz w:val="24"/>
                <w:szCs w:val="24"/>
              </w:rPr>
              <w:t>Nekomercijalni smještaj</w:t>
            </w:r>
          </w:p>
        </w:tc>
        <w:tc>
          <w:tcPr>
            <w:tcW w:w="1095" w:type="dxa"/>
            <w:shd w:val="clear" w:color="auto" w:fill="F2F2F2"/>
          </w:tcPr>
          <w:p w14:paraId="793C9F5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6.544</w:t>
            </w:r>
          </w:p>
        </w:tc>
        <w:tc>
          <w:tcPr>
            <w:tcW w:w="1095" w:type="dxa"/>
            <w:shd w:val="clear" w:color="auto" w:fill="F2F2F2"/>
          </w:tcPr>
          <w:p w14:paraId="25B9766B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6.419</w:t>
            </w:r>
          </w:p>
        </w:tc>
        <w:tc>
          <w:tcPr>
            <w:tcW w:w="1095" w:type="dxa"/>
            <w:shd w:val="clear" w:color="auto" w:fill="F2F2F2"/>
          </w:tcPr>
          <w:p w14:paraId="5700A822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095" w:type="dxa"/>
            <w:shd w:val="clear" w:color="auto" w:fill="F2F2F2"/>
          </w:tcPr>
          <w:p w14:paraId="4F3F0235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163.141</w:t>
            </w:r>
          </w:p>
        </w:tc>
        <w:tc>
          <w:tcPr>
            <w:tcW w:w="1095" w:type="dxa"/>
            <w:shd w:val="clear" w:color="auto" w:fill="F2F2F2"/>
          </w:tcPr>
          <w:p w14:paraId="3F448DA3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192.090</w:t>
            </w:r>
          </w:p>
        </w:tc>
        <w:tc>
          <w:tcPr>
            <w:tcW w:w="1095" w:type="dxa"/>
            <w:shd w:val="clear" w:color="auto" w:fill="F2F2F2"/>
          </w:tcPr>
          <w:p w14:paraId="43FA6CA6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095" w:type="dxa"/>
            <w:shd w:val="clear" w:color="auto" w:fill="F2F2F2"/>
          </w:tcPr>
          <w:p w14:paraId="7926EC40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18,8</w:t>
            </w:r>
          </w:p>
        </w:tc>
        <w:tc>
          <w:tcPr>
            <w:tcW w:w="1095" w:type="dxa"/>
            <w:shd w:val="clear" w:color="auto" w:fill="F2F2F2"/>
          </w:tcPr>
          <w:p w14:paraId="65424C2F" w14:textId="77777777" w:rsidR="00FB6E79" w:rsidRPr="00FB6E79" w:rsidRDefault="00FB6E79" w:rsidP="00FB6E79">
            <w:pPr>
              <w:rPr>
                <w:rFonts w:cstheme="minorHAnsi"/>
                <w:sz w:val="24"/>
                <w:szCs w:val="24"/>
              </w:rPr>
            </w:pPr>
            <w:r w:rsidRPr="00FB6E79">
              <w:rPr>
                <w:rFonts w:cstheme="minorHAnsi"/>
                <w:sz w:val="24"/>
                <w:szCs w:val="24"/>
              </w:rPr>
              <w:t>24,9</w:t>
            </w:r>
          </w:p>
        </w:tc>
      </w:tr>
    </w:tbl>
    <w:p w14:paraId="0D68574D" w14:textId="77777777" w:rsidR="00FB6E79" w:rsidRPr="00FB6E79" w:rsidRDefault="00FB6E79" w:rsidP="00FB6E79">
      <w:pPr>
        <w:rPr>
          <w:rFonts w:cstheme="minorHAnsi"/>
          <w:b/>
          <w:sz w:val="24"/>
          <w:szCs w:val="24"/>
        </w:rPr>
      </w:pPr>
    </w:p>
    <w:p w14:paraId="76E9ECFA" w14:textId="77777777" w:rsidR="00FB6E79" w:rsidRPr="00FB6E79" w:rsidRDefault="00FB6E79" w:rsidP="00FB6E79">
      <w:pPr>
        <w:rPr>
          <w:rFonts w:cstheme="minorHAnsi"/>
          <w:b/>
          <w:bCs/>
          <w:sz w:val="24"/>
          <w:szCs w:val="24"/>
        </w:rPr>
      </w:pPr>
      <w:r w:rsidRPr="00FB6E79">
        <w:rPr>
          <w:rFonts w:cstheme="minorHAnsi"/>
          <w:b/>
          <w:sz w:val="24"/>
          <w:szCs w:val="24"/>
        </w:rPr>
        <w:t xml:space="preserve">Grafikon/ </w:t>
      </w:r>
      <w:r w:rsidRPr="00FB6E79">
        <w:rPr>
          <w:rFonts w:cstheme="minorHAnsi"/>
          <w:b/>
          <w:bCs/>
          <w:sz w:val="24"/>
          <w:szCs w:val="24"/>
        </w:rPr>
        <w:t>Udio noćenja prema vrsti objekta</w:t>
      </w:r>
    </w:p>
    <w:p w14:paraId="07352205" w14:textId="77777777" w:rsidR="00FB6E79" w:rsidRPr="00FB6E79" w:rsidRDefault="00FB6E79" w:rsidP="00FB6E79">
      <w:pPr>
        <w:rPr>
          <w:rFonts w:cstheme="minorHAnsi"/>
          <w:b/>
          <w:bCs/>
          <w:sz w:val="24"/>
          <w:szCs w:val="24"/>
        </w:rPr>
      </w:pPr>
      <w:r w:rsidRPr="00FB6E7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1F7C9D3" wp14:editId="4A06A0B5">
            <wp:extent cx="5038725" cy="1714500"/>
            <wp:effectExtent l="0" t="0" r="0" b="0"/>
            <wp:docPr id="7" name="Grafiko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66BC36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U strukturi komercijalnog smještaja najveći broj smještajnih jedinica je u objektima u domaćinstvu i u skladu s time, u toj vrsti smještaja ostvaren je najveći broj noćenja odnosno </w:t>
      </w:r>
      <w:r w:rsidRPr="00FB6E79">
        <w:rPr>
          <w:rFonts w:cstheme="minorHAnsi"/>
          <w:b/>
          <w:bCs/>
          <w:sz w:val="24"/>
          <w:szCs w:val="24"/>
        </w:rPr>
        <w:t>36,6%</w:t>
      </w:r>
      <w:r w:rsidRPr="00FB6E79">
        <w:rPr>
          <w:rFonts w:cstheme="minorHAnsi"/>
          <w:sz w:val="24"/>
          <w:szCs w:val="24"/>
        </w:rPr>
        <w:t>.</w:t>
      </w:r>
    </w:p>
    <w:p w14:paraId="2C4F2568" w14:textId="77777777" w:rsidR="00FB6E79" w:rsidRPr="00FB6E79" w:rsidRDefault="00FB6E79" w:rsidP="00FA46DB">
      <w:pPr>
        <w:jc w:val="both"/>
        <w:rPr>
          <w:rFonts w:cstheme="minorHAnsi"/>
          <w:bCs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Na drugom mjestu su ostvarena noćenja u kampovima </w:t>
      </w:r>
      <w:r w:rsidRPr="00FB6E79">
        <w:rPr>
          <w:rFonts w:cstheme="minorHAnsi"/>
          <w:b/>
          <w:bCs/>
          <w:sz w:val="24"/>
          <w:szCs w:val="24"/>
        </w:rPr>
        <w:t>34,0%</w:t>
      </w:r>
      <w:r w:rsidRPr="00FB6E79">
        <w:rPr>
          <w:rFonts w:cstheme="minorHAnsi"/>
          <w:bCs/>
          <w:sz w:val="24"/>
          <w:szCs w:val="24"/>
        </w:rPr>
        <w:t>.</w:t>
      </w:r>
    </w:p>
    <w:p w14:paraId="735ACCB0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Ostali ugostiteljski objekti su ostvarili </w:t>
      </w:r>
      <w:r w:rsidRPr="00FB6E79">
        <w:rPr>
          <w:rFonts w:cstheme="minorHAnsi"/>
          <w:b/>
          <w:sz w:val="24"/>
          <w:szCs w:val="24"/>
        </w:rPr>
        <w:t>3,5 %</w:t>
      </w:r>
      <w:r w:rsidRPr="00FB6E79">
        <w:rPr>
          <w:rFonts w:cstheme="minorHAnsi"/>
          <w:sz w:val="24"/>
          <w:szCs w:val="24"/>
        </w:rPr>
        <w:t xml:space="preserve"> noćenja.</w:t>
      </w:r>
    </w:p>
    <w:p w14:paraId="7D6B67D5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lastRenderedPageBreak/>
        <w:t xml:space="preserve">Hotelski gosti su ostvarili </w:t>
      </w:r>
      <w:r w:rsidRPr="00FB6E79">
        <w:rPr>
          <w:rFonts w:cstheme="minorHAnsi"/>
          <w:b/>
          <w:sz w:val="24"/>
          <w:szCs w:val="24"/>
        </w:rPr>
        <w:t>6,9%</w:t>
      </w:r>
      <w:r w:rsidRPr="00FB6E79">
        <w:rPr>
          <w:rFonts w:cstheme="minorHAnsi"/>
          <w:sz w:val="24"/>
          <w:szCs w:val="24"/>
        </w:rPr>
        <w:t xml:space="preserve"> ukupnog broja noćenja. </w:t>
      </w:r>
    </w:p>
    <w:p w14:paraId="1C7B45CD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Objekti u OPG-u su se tek počeli otvarati na području naše TZ, pa čine </w:t>
      </w:r>
      <w:r w:rsidRPr="00FB6E79">
        <w:rPr>
          <w:rFonts w:cstheme="minorHAnsi"/>
          <w:b/>
          <w:bCs/>
          <w:sz w:val="24"/>
          <w:szCs w:val="24"/>
        </w:rPr>
        <w:t>0,2%</w:t>
      </w:r>
      <w:r w:rsidRPr="00FB6E79">
        <w:rPr>
          <w:rFonts w:cstheme="minorHAnsi"/>
          <w:sz w:val="24"/>
          <w:szCs w:val="24"/>
        </w:rPr>
        <w:t xml:space="preserve"> noćenja</w:t>
      </w:r>
    </w:p>
    <w:p w14:paraId="403180D8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Nekomercijalni smještaj je na trećem mjestu s </w:t>
      </w:r>
      <w:r w:rsidRPr="00FB6E79">
        <w:rPr>
          <w:rFonts w:cstheme="minorHAnsi"/>
          <w:b/>
          <w:sz w:val="24"/>
          <w:szCs w:val="24"/>
        </w:rPr>
        <w:t>18,8%</w:t>
      </w:r>
      <w:r w:rsidRPr="00FB6E79">
        <w:rPr>
          <w:rFonts w:cstheme="minorHAnsi"/>
          <w:sz w:val="24"/>
          <w:szCs w:val="24"/>
        </w:rPr>
        <w:t>, radi velikog prosječnog broja noćenja po dolasku. Turistička pristojba u takvim se objektima plaća u paušalnom iznosu ili po povlaštenoj cijeni što proporcionalno umanjuje financijsku realizaciju turističkog prometa.</w:t>
      </w:r>
    </w:p>
    <w:p w14:paraId="4628C139" w14:textId="77777777" w:rsidR="00FB6E79" w:rsidRP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Treba napomenuti da su gosti koji su prijavljeni kod vlasnika s mjestom prebivališta u Pagu oslobođeni plaćanja boravišne pristojbe jer ih za prijavu ne zadužuje, kao da se i sva uža rodbina vlasnika nekretnine s prebivalištem u Pagu nije dužna prijavljivati </w:t>
      </w:r>
      <w:r w:rsidR="005C6AAA">
        <w:rPr>
          <w:rFonts w:cstheme="minorHAnsi"/>
          <w:sz w:val="24"/>
          <w:szCs w:val="24"/>
        </w:rPr>
        <w:t xml:space="preserve">i plaćati boravišnu pristojbu. </w:t>
      </w:r>
    </w:p>
    <w:p w14:paraId="248990FC" w14:textId="77777777" w:rsidR="00FB6E79" w:rsidRDefault="00FB6E79" w:rsidP="00FA46DB">
      <w:pPr>
        <w:jc w:val="both"/>
        <w:rPr>
          <w:rFonts w:cstheme="minorHAnsi"/>
          <w:sz w:val="24"/>
          <w:szCs w:val="24"/>
        </w:rPr>
      </w:pPr>
      <w:r w:rsidRPr="00FB6E79">
        <w:rPr>
          <w:rFonts w:cstheme="minorHAnsi"/>
          <w:sz w:val="24"/>
          <w:szCs w:val="24"/>
        </w:rPr>
        <w:t xml:space="preserve">Prosječan broj dana boravka iznosi </w:t>
      </w:r>
      <w:r w:rsidRPr="00FB6E79">
        <w:rPr>
          <w:rFonts w:cstheme="minorHAnsi"/>
          <w:b/>
          <w:bCs/>
          <w:sz w:val="24"/>
          <w:szCs w:val="24"/>
        </w:rPr>
        <w:t>8,3</w:t>
      </w:r>
      <w:r w:rsidRPr="00FB6E79">
        <w:rPr>
          <w:rFonts w:cstheme="minorHAnsi"/>
          <w:sz w:val="24"/>
          <w:szCs w:val="24"/>
        </w:rPr>
        <w:t xml:space="preserve">, najviše u nekomercijalnom smještaju </w:t>
      </w:r>
      <w:r w:rsidRPr="00FB6E79">
        <w:rPr>
          <w:rFonts w:cstheme="minorHAnsi"/>
          <w:b/>
          <w:sz w:val="24"/>
          <w:szCs w:val="24"/>
        </w:rPr>
        <w:t>(24,9),</w:t>
      </w:r>
      <w:r w:rsidRPr="00FB6E79">
        <w:rPr>
          <w:rFonts w:cstheme="minorHAnsi"/>
          <w:sz w:val="24"/>
          <w:szCs w:val="24"/>
        </w:rPr>
        <w:t xml:space="preserve"> najmanje u hotelskom </w:t>
      </w:r>
      <w:r w:rsidRPr="00FB6E79">
        <w:rPr>
          <w:rFonts w:cstheme="minorHAnsi"/>
          <w:b/>
          <w:sz w:val="24"/>
          <w:szCs w:val="24"/>
        </w:rPr>
        <w:t>(4,7)</w:t>
      </w:r>
      <w:r w:rsidRPr="00FB6E79">
        <w:rPr>
          <w:rFonts w:cstheme="minorHAnsi"/>
          <w:sz w:val="24"/>
          <w:szCs w:val="24"/>
        </w:rPr>
        <w:t>.</w:t>
      </w:r>
    </w:p>
    <w:p w14:paraId="4C8BCEE4" w14:textId="77777777" w:rsidR="005C6AAA" w:rsidRPr="00FB6E79" w:rsidRDefault="005C6AAA" w:rsidP="00FB6E79">
      <w:pPr>
        <w:rPr>
          <w:rFonts w:cstheme="minorHAnsi"/>
          <w:sz w:val="24"/>
          <w:szCs w:val="24"/>
        </w:rPr>
      </w:pPr>
    </w:p>
    <w:p w14:paraId="2A8CD546" w14:textId="77777777" w:rsidR="00EC2223" w:rsidRPr="00EC2223" w:rsidRDefault="00EC2223" w:rsidP="00EC2223">
      <w:pPr>
        <w:rPr>
          <w:rFonts w:cstheme="minorHAnsi"/>
          <w:b/>
          <w:bCs/>
          <w:sz w:val="24"/>
          <w:szCs w:val="24"/>
          <w:u w:val="single"/>
        </w:rPr>
      </w:pPr>
      <w:r w:rsidRPr="00EC2223">
        <w:rPr>
          <w:rFonts w:cstheme="minorHAnsi"/>
          <w:b/>
          <w:bCs/>
          <w:sz w:val="24"/>
          <w:szCs w:val="24"/>
          <w:u w:val="single"/>
        </w:rPr>
        <w:t>Tablica 8. Dolasci i noćenja turista prema zemlji prebivališta</w:t>
      </w:r>
    </w:p>
    <w:p w14:paraId="77DEAD1A" w14:textId="77777777" w:rsidR="00EC2223" w:rsidRPr="00EC2223" w:rsidRDefault="00EC2223" w:rsidP="00EC2223">
      <w:pPr>
        <w:rPr>
          <w:rFonts w:cstheme="minorHAnsi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2"/>
        <w:gridCol w:w="1241"/>
        <w:gridCol w:w="1189"/>
        <w:gridCol w:w="1288"/>
        <w:gridCol w:w="1288"/>
        <w:gridCol w:w="1325"/>
        <w:gridCol w:w="1259"/>
      </w:tblGrid>
      <w:tr w:rsidR="00EC2223" w:rsidRPr="00EC2223" w14:paraId="7496E018" w14:textId="77777777" w:rsidTr="00EE5E03"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34A3B402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Država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073D8A6B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Dolasci 2021.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5EF3EE9B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Dolasci 2020.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4F1591F1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Noćenja 2021.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098C9808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Noćenja 2020.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71B11756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Udio dolazaka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31D9336E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Udio noćenja</w:t>
            </w:r>
          </w:p>
        </w:tc>
      </w:tr>
      <w:tr w:rsidR="00EC2223" w:rsidRPr="00EC2223" w14:paraId="54E04780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B1FF074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Hrvatska</w:t>
            </w:r>
          </w:p>
        </w:tc>
        <w:tc>
          <w:tcPr>
            <w:tcW w:w="0" w:type="auto"/>
            <w:shd w:val="clear" w:color="auto" w:fill="F2F2F2"/>
          </w:tcPr>
          <w:p w14:paraId="7358762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17.888</w:t>
            </w:r>
          </w:p>
        </w:tc>
        <w:tc>
          <w:tcPr>
            <w:tcW w:w="0" w:type="auto"/>
            <w:shd w:val="clear" w:color="auto" w:fill="F2F2F2"/>
          </w:tcPr>
          <w:p w14:paraId="23BA3C4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14.960</w:t>
            </w:r>
          </w:p>
        </w:tc>
        <w:tc>
          <w:tcPr>
            <w:tcW w:w="0" w:type="auto"/>
            <w:shd w:val="clear" w:color="auto" w:fill="F2F2F2"/>
          </w:tcPr>
          <w:p w14:paraId="3AA6E53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180.518</w:t>
            </w:r>
          </w:p>
        </w:tc>
        <w:tc>
          <w:tcPr>
            <w:tcW w:w="0" w:type="auto"/>
            <w:shd w:val="clear" w:color="auto" w:fill="F2F2F2"/>
          </w:tcPr>
          <w:p w14:paraId="2FB4CAD2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192.673</w:t>
            </w:r>
          </w:p>
        </w:tc>
        <w:tc>
          <w:tcPr>
            <w:tcW w:w="0" w:type="auto"/>
            <w:shd w:val="clear" w:color="auto" w:fill="F2F2F2"/>
          </w:tcPr>
          <w:p w14:paraId="45D5B19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17,26%</w:t>
            </w:r>
          </w:p>
        </w:tc>
        <w:tc>
          <w:tcPr>
            <w:tcW w:w="0" w:type="auto"/>
            <w:shd w:val="clear" w:color="auto" w:fill="F2F2F2"/>
          </w:tcPr>
          <w:p w14:paraId="320A6C0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20,89%</w:t>
            </w:r>
          </w:p>
        </w:tc>
      </w:tr>
      <w:tr w:rsidR="00EC2223" w:rsidRPr="00EC2223" w14:paraId="310BAD2A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B23E15A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Njemačka</w:t>
            </w:r>
          </w:p>
        </w:tc>
        <w:tc>
          <w:tcPr>
            <w:tcW w:w="0" w:type="auto"/>
            <w:shd w:val="clear" w:color="auto" w:fill="auto"/>
          </w:tcPr>
          <w:p w14:paraId="6A890A1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18.142</w:t>
            </w:r>
          </w:p>
        </w:tc>
        <w:tc>
          <w:tcPr>
            <w:tcW w:w="0" w:type="auto"/>
            <w:shd w:val="clear" w:color="auto" w:fill="auto"/>
          </w:tcPr>
          <w:p w14:paraId="265510BD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11.082</w:t>
            </w:r>
          </w:p>
        </w:tc>
        <w:tc>
          <w:tcPr>
            <w:tcW w:w="0" w:type="auto"/>
            <w:shd w:val="clear" w:color="auto" w:fill="auto"/>
          </w:tcPr>
          <w:p w14:paraId="286FEA38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159.226</w:t>
            </w:r>
          </w:p>
        </w:tc>
        <w:tc>
          <w:tcPr>
            <w:tcW w:w="0" w:type="auto"/>
            <w:shd w:val="clear" w:color="auto" w:fill="auto"/>
          </w:tcPr>
          <w:p w14:paraId="68792BBA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107.239</w:t>
            </w:r>
          </w:p>
        </w:tc>
        <w:tc>
          <w:tcPr>
            <w:tcW w:w="0" w:type="auto"/>
            <w:shd w:val="clear" w:color="auto" w:fill="auto"/>
          </w:tcPr>
          <w:p w14:paraId="0B8F600E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17,51%</w:t>
            </w:r>
          </w:p>
        </w:tc>
        <w:tc>
          <w:tcPr>
            <w:tcW w:w="0" w:type="auto"/>
            <w:shd w:val="clear" w:color="auto" w:fill="auto"/>
          </w:tcPr>
          <w:p w14:paraId="1664B8A1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18,43%</w:t>
            </w:r>
          </w:p>
        </w:tc>
      </w:tr>
      <w:tr w:rsidR="00EC2223" w:rsidRPr="00EC2223" w14:paraId="5A79BF79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7FEF256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Slovenija</w:t>
            </w:r>
          </w:p>
        </w:tc>
        <w:tc>
          <w:tcPr>
            <w:tcW w:w="0" w:type="auto"/>
            <w:shd w:val="clear" w:color="auto" w:fill="F2F2F2"/>
          </w:tcPr>
          <w:p w14:paraId="7AA38B0E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17.112</w:t>
            </w:r>
          </w:p>
        </w:tc>
        <w:tc>
          <w:tcPr>
            <w:tcW w:w="0" w:type="auto"/>
            <w:shd w:val="clear" w:color="auto" w:fill="F2F2F2"/>
          </w:tcPr>
          <w:p w14:paraId="6F1A92A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14.451</w:t>
            </w:r>
          </w:p>
        </w:tc>
        <w:tc>
          <w:tcPr>
            <w:tcW w:w="0" w:type="auto"/>
            <w:shd w:val="clear" w:color="auto" w:fill="F2F2F2"/>
          </w:tcPr>
          <w:p w14:paraId="69798A40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158.738</w:t>
            </w:r>
          </w:p>
        </w:tc>
        <w:tc>
          <w:tcPr>
            <w:tcW w:w="0" w:type="auto"/>
            <w:shd w:val="clear" w:color="auto" w:fill="F2F2F2"/>
          </w:tcPr>
          <w:p w14:paraId="76B9BB3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145.548</w:t>
            </w:r>
          </w:p>
        </w:tc>
        <w:tc>
          <w:tcPr>
            <w:tcW w:w="0" w:type="auto"/>
            <w:shd w:val="clear" w:color="auto" w:fill="F2F2F2"/>
          </w:tcPr>
          <w:p w14:paraId="4E5165B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16,51%</w:t>
            </w:r>
          </w:p>
        </w:tc>
        <w:tc>
          <w:tcPr>
            <w:tcW w:w="0" w:type="auto"/>
            <w:shd w:val="clear" w:color="auto" w:fill="F2F2F2"/>
          </w:tcPr>
          <w:p w14:paraId="23B7BA7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18,37%</w:t>
            </w:r>
          </w:p>
        </w:tc>
      </w:tr>
      <w:tr w:rsidR="00EC2223" w:rsidRPr="00EC2223" w14:paraId="03450D0E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BB3670B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Poljska</w:t>
            </w:r>
          </w:p>
        </w:tc>
        <w:tc>
          <w:tcPr>
            <w:tcW w:w="0" w:type="auto"/>
            <w:shd w:val="clear" w:color="auto" w:fill="auto"/>
          </w:tcPr>
          <w:p w14:paraId="7C84BB8D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12.501</w:t>
            </w:r>
          </w:p>
        </w:tc>
        <w:tc>
          <w:tcPr>
            <w:tcW w:w="0" w:type="auto"/>
            <w:shd w:val="clear" w:color="auto" w:fill="auto"/>
          </w:tcPr>
          <w:p w14:paraId="0B1C1706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9.590</w:t>
            </w:r>
          </w:p>
        </w:tc>
        <w:tc>
          <w:tcPr>
            <w:tcW w:w="0" w:type="auto"/>
            <w:shd w:val="clear" w:color="auto" w:fill="auto"/>
          </w:tcPr>
          <w:p w14:paraId="4FABEBF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96.010</w:t>
            </w:r>
          </w:p>
        </w:tc>
        <w:tc>
          <w:tcPr>
            <w:tcW w:w="0" w:type="auto"/>
            <w:shd w:val="clear" w:color="auto" w:fill="auto"/>
          </w:tcPr>
          <w:p w14:paraId="118831B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73.262</w:t>
            </w:r>
          </w:p>
        </w:tc>
        <w:tc>
          <w:tcPr>
            <w:tcW w:w="0" w:type="auto"/>
            <w:shd w:val="clear" w:color="auto" w:fill="auto"/>
          </w:tcPr>
          <w:p w14:paraId="30E7B17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12,06%</w:t>
            </w:r>
          </w:p>
        </w:tc>
        <w:tc>
          <w:tcPr>
            <w:tcW w:w="0" w:type="auto"/>
            <w:shd w:val="clear" w:color="auto" w:fill="auto"/>
          </w:tcPr>
          <w:p w14:paraId="438FEB5C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11,11%</w:t>
            </w:r>
          </w:p>
        </w:tc>
      </w:tr>
      <w:tr w:rsidR="00EC2223" w:rsidRPr="00EC2223" w14:paraId="4645887D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B128364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Češka</w:t>
            </w:r>
          </w:p>
        </w:tc>
        <w:tc>
          <w:tcPr>
            <w:tcW w:w="0" w:type="auto"/>
            <w:shd w:val="clear" w:color="auto" w:fill="F2F2F2"/>
          </w:tcPr>
          <w:p w14:paraId="60475ABC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7.710</w:t>
            </w:r>
          </w:p>
        </w:tc>
        <w:tc>
          <w:tcPr>
            <w:tcW w:w="0" w:type="auto"/>
            <w:shd w:val="clear" w:color="auto" w:fill="F2F2F2"/>
          </w:tcPr>
          <w:p w14:paraId="2C70D31A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5.273</w:t>
            </w:r>
          </w:p>
        </w:tc>
        <w:tc>
          <w:tcPr>
            <w:tcW w:w="0" w:type="auto"/>
            <w:shd w:val="clear" w:color="auto" w:fill="F2F2F2"/>
          </w:tcPr>
          <w:p w14:paraId="7F5F5DD0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58.241</w:t>
            </w:r>
          </w:p>
        </w:tc>
        <w:tc>
          <w:tcPr>
            <w:tcW w:w="0" w:type="auto"/>
            <w:shd w:val="clear" w:color="auto" w:fill="F2F2F2"/>
          </w:tcPr>
          <w:p w14:paraId="089EFEC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42.024</w:t>
            </w:r>
          </w:p>
        </w:tc>
        <w:tc>
          <w:tcPr>
            <w:tcW w:w="0" w:type="auto"/>
            <w:shd w:val="clear" w:color="auto" w:fill="F2F2F2"/>
          </w:tcPr>
          <w:p w14:paraId="56A2039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7,44%</w:t>
            </w:r>
          </w:p>
        </w:tc>
        <w:tc>
          <w:tcPr>
            <w:tcW w:w="0" w:type="auto"/>
            <w:shd w:val="clear" w:color="auto" w:fill="F2F2F2"/>
          </w:tcPr>
          <w:p w14:paraId="2071BBFC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6,74%</w:t>
            </w:r>
          </w:p>
        </w:tc>
      </w:tr>
      <w:tr w:rsidR="00EC2223" w:rsidRPr="00EC2223" w14:paraId="6F2E2C1A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4920A5C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Austrija</w:t>
            </w:r>
          </w:p>
        </w:tc>
        <w:tc>
          <w:tcPr>
            <w:tcW w:w="0" w:type="auto"/>
            <w:shd w:val="clear" w:color="auto" w:fill="auto"/>
          </w:tcPr>
          <w:p w14:paraId="21A45B4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6.393</w:t>
            </w:r>
          </w:p>
        </w:tc>
        <w:tc>
          <w:tcPr>
            <w:tcW w:w="0" w:type="auto"/>
            <w:shd w:val="clear" w:color="auto" w:fill="auto"/>
          </w:tcPr>
          <w:p w14:paraId="394F0711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2.961</w:t>
            </w:r>
          </w:p>
        </w:tc>
        <w:tc>
          <w:tcPr>
            <w:tcW w:w="0" w:type="auto"/>
            <w:shd w:val="clear" w:color="auto" w:fill="auto"/>
          </w:tcPr>
          <w:p w14:paraId="27CEE13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48.767</w:t>
            </w:r>
          </w:p>
        </w:tc>
        <w:tc>
          <w:tcPr>
            <w:tcW w:w="0" w:type="auto"/>
            <w:shd w:val="clear" w:color="auto" w:fill="auto"/>
          </w:tcPr>
          <w:p w14:paraId="46A2736A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23.068</w:t>
            </w:r>
          </w:p>
        </w:tc>
        <w:tc>
          <w:tcPr>
            <w:tcW w:w="0" w:type="auto"/>
            <w:shd w:val="clear" w:color="auto" w:fill="auto"/>
          </w:tcPr>
          <w:p w14:paraId="6132761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6,17%</w:t>
            </w:r>
          </w:p>
        </w:tc>
        <w:tc>
          <w:tcPr>
            <w:tcW w:w="0" w:type="auto"/>
            <w:shd w:val="clear" w:color="auto" w:fill="auto"/>
          </w:tcPr>
          <w:p w14:paraId="67E8F5E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5,64%</w:t>
            </w:r>
          </w:p>
        </w:tc>
      </w:tr>
      <w:tr w:rsidR="00EC2223" w:rsidRPr="00EC2223" w14:paraId="2977BB48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95EE073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Slovačka</w:t>
            </w:r>
          </w:p>
        </w:tc>
        <w:tc>
          <w:tcPr>
            <w:tcW w:w="0" w:type="auto"/>
            <w:shd w:val="clear" w:color="auto" w:fill="F2F2F2"/>
          </w:tcPr>
          <w:p w14:paraId="27D5711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5.774</w:t>
            </w:r>
          </w:p>
        </w:tc>
        <w:tc>
          <w:tcPr>
            <w:tcW w:w="0" w:type="auto"/>
            <w:shd w:val="clear" w:color="auto" w:fill="F2F2F2"/>
          </w:tcPr>
          <w:p w14:paraId="426187D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2.568</w:t>
            </w:r>
          </w:p>
        </w:tc>
        <w:tc>
          <w:tcPr>
            <w:tcW w:w="0" w:type="auto"/>
            <w:shd w:val="clear" w:color="auto" w:fill="F2F2F2"/>
          </w:tcPr>
          <w:p w14:paraId="32A4BA7D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43.171</w:t>
            </w:r>
          </w:p>
        </w:tc>
        <w:tc>
          <w:tcPr>
            <w:tcW w:w="0" w:type="auto"/>
            <w:shd w:val="clear" w:color="auto" w:fill="F2F2F2"/>
          </w:tcPr>
          <w:p w14:paraId="74932B8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20.192</w:t>
            </w:r>
          </w:p>
        </w:tc>
        <w:tc>
          <w:tcPr>
            <w:tcW w:w="0" w:type="auto"/>
            <w:shd w:val="clear" w:color="auto" w:fill="F2F2F2"/>
          </w:tcPr>
          <w:p w14:paraId="4CF96C8D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5,57%</w:t>
            </w:r>
          </w:p>
        </w:tc>
        <w:tc>
          <w:tcPr>
            <w:tcW w:w="0" w:type="auto"/>
            <w:shd w:val="clear" w:color="auto" w:fill="F2F2F2"/>
          </w:tcPr>
          <w:p w14:paraId="17C631F8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5,00%</w:t>
            </w:r>
          </w:p>
        </w:tc>
      </w:tr>
      <w:tr w:rsidR="00EC2223" w:rsidRPr="00EC2223" w14:paraId="347F0791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15877DE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Italija</w:t>
            </w:r>
          </w:p>
        </w:tc>
        <w:tc>
          <w:tcPr>
            <w:tcW w:w="0" w:type="auto"/>
            <w:shd w:val="clear" w:color="auto" w:fill="auto"/>
          </w:tcPr>
          <w:p w14:paraId="69FB811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3.997</w:t>
            </w:r>
          </w:p>
        </w:tc>
        <w:tc>
          <w:tcPr>
            <w:tcW w:w="0" w:type="auto"/>
            <w:shd w:val="clear" w:color="auto" w:fill="auto"/>
          </w:tcPr>
          <w:p w14:paraId="70957DAA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2.247</w:t>
            </w:r>
          </w:p>
        </w:tc>
        <w:tc>
          <w:tcPr>
            <w:tcW w:w="0" w:type="auto"/>
            <w:shd w:val="clear" w:color="auto" w:fill="auto"/>
          </w:tcPr>
          <w:p w14:paraId="3202E92E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27.999</w:t>
            </w:r>
          </w:p>
        </w:tc>
        <w:tc>
          <w:tcPr>
            <w:tcW w:w="0" w:type="auto"/>
            <w:shd w:val="clear" w:color="auto" w:fill="auto"/>
          </w:tcPr>
          <w:p w14:paraId="34B85E7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20.159</w:t>
            </w:r>
          </w:p>
        </w:tc>
        <w:tc>
          <w:tcPr>
            <w:tcW w:w="0" w:type="auto"/>
            <w:shd w:val="clear" w:color="auto" w:fill="auto"/>
          </w:tcPr>
          <w:p w14:paraId="200C72B1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3,86%</w:t>
            </w:r>
          </w:p>
        </w:tc>
        <w:tc>
          <w:tcPr>
            <w:tcW w:w="0" w:type="auto"/>
            <w:shd w:val="clear" w:color="auto" w:fill="auto"/>
          </w:tcPr>
          <w:p w14:paraId="1898AF0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3,24%</w:t>
            </w:r>
          </w:p>
        </w:tc>
      </w:tr>
      <w:tr w:rsidR="00EC2223" w:rsidRPr="00EC2223" w14:paraId="70C1AE0B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8521AB9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Mađarska</w:t>
            </w:r>
          </w:p>
        </w:tc>
        <w:tc>
          <w:tcPr>
            <w:tcW w:w="0" w:type="auto"/>
            <w:shd w:val="clear" w:color="auto" w:fill="F2F2F2"/>
          </w:tcPr>
          <w:p w14:paraId="50D7E4E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4.011</w:t>
            </w:r>
          </w:p>
        </w:tc>
        <w:tc>
          <w:tcPr>
            <w:tcW w:w="0" w:type="auto"/>
            <w:shd w:val="clear" w:color="auto" w:fill="F2F2F2"/>
          </w:tcPr>
          <w:p w14:paraId="0575468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2.017</w:t>
            </w:r>
          </w:p>
        </w:tc>
        <w:tc>
          <w:tcPr>
            <w:tcW w:w="0" w:type="auto"/>
            <w:shd w:val="clear" w:color="auto" w:fill="F2F2F2"/>
          </w:tcPr>
          <w:p w14:paraId="7F1EEC33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22.675</w:t>
            </w:r>
          </w:p>
        </w:tc>
        <w:tc>
          <w:tcPr>
            <w:tcW w:w="0" w:type="auto"/>
            <w:shd w:val="clear" w:color="auto" w:fill="F2F2F2"/>
          </w:tcPr>
          <w:p w14:paraId="60584DD9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11.557</w:t>
            </w:r>
          </w:p>
        </w:tc>
        <w:tc>
          <w:tcPr>
            <w:tcW w:w="0" w:type="auto"/>
            <w:shd w:val="clear" w:color="auto" w:fill="F2F2F2"/>
          </w:tcPr>
          <w:p w14:paraId="36AF584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3,87%</w:t>
            </w:r>
          </w:p>
        </w:tc>
        <w:tc>
          <w:tcPr>
            <w:tcW w:w="0" w:type="auto"/>
            <w:shd w:val="clear" w:color="auto" w:fill="F2F2F2"/>
          </w:tcPr>
          <w:p w14:paraId="7FDA321E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2,62%</w:t>
            </w:r>
          </w:p>
        </w:tc>
      </w:tr>
      <w:tr w:rsidR="00EC2223" w:rsidRPr="00EC2223" w14:paraId="3CA5B983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13ED3A8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BiH</w:t>
            </w:r>
          </w:p>
        </w:tc>
        <w:tc>
          <w:tcPr>
            <w:tcW w:w="0" w:type="auto"/>
            <w:shd w:val="clear" w:color="auto" w:fill="auto"/>
          </w:tcPr>
          <w:p w14:paraId="724AB10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2.640</w:t>
            </w:r>
          </w:p>
        </w:tc>
        <w:tc>
          <w:tcPr>
            <w:tcW w:w="0" w:type="auto"/>
            <w:shd w:val="clear" w:color="auto" w:fill="auto"/>
          </w:tcPr>
          <w:p w14:paraId="3675D041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1.071</w:t>
            </w:r>
          </w:p>
        </w:tc>
        <w:tc>
          <w:tcPr>
            <w:tcW w:w="0" w:type="auto"/>
            <w:shd w:val="clear" w:color="auto" w:fill="auto"/>
          </w:tcPr>
          <w:p w14:paraId="60C3135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19.153</w:t>
            </w:r>
          </w:p>
        </w:tc>
        <w:tc>
          <w:tcPr>
            <w:tcW w:w="0" w:type="auto"/>
            <w:shd w:val="clear" w:color="auto" w:fill="auto"/>
          </w:tcPr>
          <w:p w14:paraId="36CB0179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10.387</w:t>
            </w:r>
          </w:p>
        </w:tc>
        <w:tc>
          <w:tcPr>
            <w:tcW w:w="0" w:type="auto"/>
            <w:shd w:val="clear" w:color="auto" w:fill="auto"/>
          </w:tcPr>
          <w:p w14:paraId="25045042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2,56%</w:t>
            </w:r>
          </w:p>
        </w:tc>
        <w:tc>
          <w:tcPr>
            <w:tcW w:w="0" w:type="auto"/>
            <w:shd w:val="clear" w:color="auto" w:fill="auto"/>
          </w:tcPr>
          <w:p w14:paraId="3187AA8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2,22%</w:t>
            </w:r>
          </w:p>
        </w:tc>
      </w:tr>
      <w:tr w:rsidR="00EC2223" w:rsidRPr="00EC2223" w14:paraId="43F7B7CF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CCAA078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Nizozemska</w:t>
            </w:r>
          </w:p>
        </w:tc>
        <w:tc>
          <w:tcPr>
            <w:tcW w:w="0" w:type="auto"/>
            <w:shd w:val="clear" w:color="auto" w:fill="F2F2F2"/>
          </w:tcPr>
          <w:p w14:paraId="447AF92E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1.013</w:t>
            </w:r>
          </w:p>
        </w:tc>
        <w:tc>
          <w:tcPr>
            <w:tcW w:w="0" w:type="auto"/>
            <w:shd w:val="clear" w:color="auto" w:fill="F2F2F2"/>
          </w:tcPr>
          <w:p w14:paraId="3CB62E88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F2F2F2"/>
          </w:tcPr>
          <w:p w14:paraId="3423E28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7.169</w:t>
            </w:r>
          </w:p>
        </w:tc>
        <w:tc>
          <w:tcPr>
            <w:tcW w:w="0" w:type="auto"/>
            <w:shd w:val="clear" w:color="auto" w:fill="F2F2F2"/>
          </w:tcPr>
          <w:p w14:paraId="5FB768E8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2.954</w:t>
            </w:r>
          </w:p>
        </w:tc>
        <w:tc>
          <w:tcPr>
            <w:tcW w:w="0" w:type="auto"/>
            <w:shd w:val="clear" w:color="auto" w:fill="F2F2F2"/>
          </w:tcPr>
          <w:p w14:paraId="1A4067C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0,98%</w:t>
            </w:r>
          </w:p>
        </w:tc>
        <w:tc>
          <w:tcPr>
            <w:tcW w:w="0" w:type="auto"/>
            <w:shd w:val="clear" w:color="auto" w:fill="F2F2F2"/>
          </w:tcPr>
          <w:p w14:paraId="33D9C21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0,83%</w:t>
            </w:r>
          </w:p>
        </w:tc>
      </w:tr>
      <w:tr w:rsidR="00EC2223" w:rsidRPr="00EC2223" w14:paraId="6F1A90E3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15356AB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Švicarska</w:t>
            </w:r>
          </w:p>
        </w:tc>
        <w:tc>
          <w:tcPr>
            <w:tcW w:w="0" w:type="auto"/>
            <w:shd w:val="clear" w:color="auto" w:fill="auto"/>
          </w:tcPr>
          <w:p w14:paraId="4530A920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1.161</w:t>
            </w:r>
          </w:p>
        </w:tc>
        <w:tc>
          <w:tcPr>
            <w:tcW w:w="0" w:type="auto"/>
            <w:shd w:val="clear" w:color="auto" w:fill="auto"/>
          </w:tcPr>
          <w:p w14:paraId="76D503A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547</w:t>
            </w:r>
          </w:p>
        </w:tc>
        <w:tc>
          <w:tcPr>
            <w:tcW w:w="0" w:type="auto"/>
            <w:shd w:val="clear" w:color="auto" w:fill="auto"/>
          </w:tcPr>
          <w:p w14:paraId="64F9B4A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7.113</w:t>
            </w:r>
          </w:p>
        </w:tc>
        <w:tc>
          <w:tcPr>
            <w:tcW w:w="0" w:type="auto"/>
            <w:shd w:val="clear" w:color="auto" w:fill="auto"/>
          </w:tcPr>
          <w:p w14:paraId="5A94FB5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4.293</w:t>
            </w:r>
          </w:p>
        </w:tc>
        <w:tc>
          <w:tcPr>
            <w:tcW w:w="0" w:type="auto"/>
            <w:shd w:val="clear" w:color="auto" w:fill="auto"/>
          </w:tcPr>
          <w:p w14:paraId="207AC558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</w:tcPr>
          <w:p w14:paraId="20F1962A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0,82%</w:t>
            </w:r>
          </w:p>
        </w:tc>
      </w:tr>
      <w:tr w:rsidR="00EC2223" w:rsidRPr="00EC2223" w14:paraId="5D000E6D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935472E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Srbija</w:t>
            </w:r>
          </w:p>
        </w:tc>
        <w:tc>
          <w:tcPr>
            <w:tcW w:w="0" w:type="auto"/>
            <w:shd w:val="clear" w:color="auto" w:fill="F2F2F2"/>
          </w:tcPr>
          <w:p w14:paraId="3BF88D26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576</w:t>
            </w:r>
          </w:p>
        </w:tc>
        <w:tc>
          <w:tcPr>
            <w:tcW w:w="0" w:type="auto"/>
            <w:shd w:val="clear" w:color="auto" w:fill="F2F2F2"/>
          </w:tcPr>
          <w:p w14:paraId="494BB1B0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2F2F2"/>
          </w:tcPr>
          <w:p w14:paraId="77EC805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6.708</w:t>
            </w:r>
          </w:p>
        </w:tc>
        <w:tc>
          <w:tcPr>
            <w:tcW w:w="0" w:type="auto"/>
            <w:shd w:val="clear" w:color="auto" w:fill="F2F2F2"/>
          </w:tcPr>
          <w:p w14:paraId="47041D16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3.540</w:t>
            </w:r>
          </w:p>
        </w:tc>
        <w:tc>
          <w:tcPr>
            <w:tcW w:w="0" w:type="auto"/>
            <w:shd w:val="clear" w:color="auto" w:fill="F2F2F2"/>
          </w:tcPr>
          <w:p w14:paraId="03DCB78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0,56%</w:t>
            </w:r>
          </w:p>
        </w:tc>
        <w:tc>
          <w:tcPr>
            <w:tcW w:w="0" w:type="auto"/>
            <w:shd w:val="clear" w:color="auto" w:fill="F2F2F2"/>
          </w:tcPr>
          <w:p w14:paraId="4579640D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0,78%</w:t>
            </w:r>
          </w:p>
        </w:tc>
      </w:tr>
      <w:tr w:rsidR="00EC2223" w:rsidRPr="00EC2223" w14:paraId="40D783EA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6366547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Ukrajina</w:t>
            </w:r>
          </w:p>
        </w:tc>
        <w:tc>
          <w:tcPr>
            <w:tcW w:w="0" w:type="auto"/>
            <w:shd w:val="clear" w:color="auto" w:fill="auto"/>
          </w:tcPr>
          <w:p w14:paraId="4FD8546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14:paraId="392A8D58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auto"/>
          </w:tcPr>
          <w:p w14:paraId="307D3CF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4.293</w:t>
            </w:r>
          </w:p>
        </w:tc>
        <w:tc>
          <w:tcPr>
            <w:tcW w:w="0" w:type="auto"/>
            <w:shd w:val="clear" w:color="auto" w:fill="auto"/>
          </w:tcPr>
          <w:p w14:paraId="4F989AF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2.333</w:t>
            </w:r>
          </w:p>
        </w:tc>
        <w:tc>
          <w:tcPr>
            <w:tcW w:w="0" w:type="auto"/>
            <w:shd w:val="clear" w:color="auto" w:fill="auto"/>
          </w:tcPr>
          <w:p w14:paraId="2C7D90EE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</w:tcPr>
          <w:p w14:paraId="682DD1D3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0,50%</w:t>
            </w:r>
          </w:p>
        </w:tc>
      </w:tr>
      <w:tr w:rsidR="00EC2223" w:rsidRPr="00EC2223" w14:paraId="21465A96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6EC6FF1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Francuska</w:t>
            </w:r>
          </w:p>
        </w:tc>
        <w:tc>
          <w:tcPr>
            <w:tcW w:w="0" w:type="auto"/>
            <w:shd w:val="clear" w:color="auto" w:fill="F2F2F2"/>
          </w:tcPr>
          <w:p w14:paraId="578F3269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951</w:t>
            </w:r>
          </w:p>
        </w:tc>
        <w:tc>
          <w:tcPr>
            <w:tcW w:w="0" w:type="auto"/>
            <w:shd w:val="clear" w:color="auto" w:fill="F2F2F2"/>
          </w:tcPr>
          <w:p w14:paraId="2B8DD963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F2F2F2"/>
          </w:tcPr>
          <w:p w14:paraId="7BD96C60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4.002</w:t>
            </w:r>
          </w:p>
        </w:tc>
        <w:tc>
          <w:tcPr>
            <w:tcW w:w="0" w:type="auto"/>
            <w:shd w:val="clear" w:color="auto" w:fill="F2F2F2"/>
          </w:tcPr>
          <w:p w14:paraId="5F1F8EA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2.132</w:t>
            </w:r>
          </w:p>
        </w:tc>
        <w:tc>
          <w:tcPr>
            <w:tcW w:w="0" w:type="auto"/>
            <w:shd w:val="clear" w:color="auto" w:fill="F2F2F2"/>
          </w:tcPr>
          <w:p w14:paraId="58B11042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0,92%</w:t>
            </w:r>
          </w:p>
        </w:tc>
        <w:tc>
          <w:tcPr>
            <w:tcW w:w="0" w:type="auto"/>
            <w:shd w:val="clear" w:color="auto" w:fill="F2F2F2"/>
          </w:tcPr>
          <w:p w14:paraId="1BC9A186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0,46%</w:t>
            </w:r>
          </w:p>
        </w:tc>
      </w:tr>
      <w:tr w:rsidR="00EC2223" w:rsidRPr="00EC2223" w14:paraId="31D976DB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30DFC38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lastRenderedPageBreak/>
              <w:t>Švedska</w:t>
            </w:r>
          </w:p>
        </w:tc>
        <w:tc>
          <w:tcPr>
            <w:tcW w:w="0" w:type="auto"/>
            <w:shd w:val="clear" w:color="auto" w:fill="auto"/>
          </w:tcPr>
          <w:p w14:paraId="6A91AE02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auto"/>
          </w:tcPr>
          <w:p w14:paraId="71CD6F5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14:paraId="713677E2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2.897</w:t>
            </w:r>
          </w:p>
        </w:tc>
        <w:tc>
          <w:tcPr>
            <w:tcW w:w="0" w:type="auto"/>
            <w:shd w:val="clear" w:color="auto" w:fill="auto"/>
          </w:tcPr>
          <w:p w14:paraId="51A21A5A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1.270</w:t>
            </w:r>
          </w:p>
        </w:tc>
        <w:tc>
          <w:tcPr>
            <w:tcW w:w="0" w:type="auto"/>
            <w:shd w:val="clear" w:color="auto" w:fill="auto"/>
          </w:tcPr>
          <w:p w14:paraId="52D9D54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0,37%</w:t>
            </w:r>
          </w:p>
        </w:tc>
        <w:tc>
          <w:tcPr>
            <w:tcW w:w="0" w:type="auto"/>
            <w:shd w:val="clear" w:color="auto" w:fill="auto"/>
          </w:tcPr>
          <w:p w14:paraId="09D7AB76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0,34%</w:t>
            </w:r>
          </w:p>
        </w:tc>
      </w:tr>
      <w:tr w:rsidR="00EC2223" w:rsidRPr="00EC2223" w14:paraId="68C8CB58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EB170BE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Danska</w:t>
            </w:r>
          </w:p>
        </w:tc>
        <w:tc>
          <w:tcPr>
            <w:tcW w:w="0" w:type="auto"/>
            <w:shd w:val="clear" w:color="auto" w:fill="F2F2F2"/>
          </w:tcPr>
          <w:p w14:paraId="783F2A46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2F2F2"/>
          </w:tcPr>
          <w:p w14:paraId="2A45A602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2F2F2"/>
          </w:tcPr>
          <w:p w14:paraId="4CFE67D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2.547</w:t>
            </w:r>
          </w:p>
        </w:tc>
        <w:tc>
          <w:tcPr>
            <w:tcW w:w="0" w:type="auto"/>
            <w:shd w:val="clear" w:color="auto" w:fill="F2F2F2"/>
          </w:tcPr>
          <w:p w14:paraId="56E2065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956</w:t>
            </w:r>
          </w:p>
        </w:tc>
        <w:tc>
          <w:tcPr>
            <w:tcW w:w="0" w:type="auto"/>
            <w:shd w:val="clear" w:color="auto" w:fill="F2F2F2"/>
          </w:tcPr>
          <w:p w14:paraId="3819CE4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F2F2F2"/>
          </w:tcPr>
          <w:p w14:paraId="510C87F6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0,29%</w:t>
            </w:r>
          </w:p>
        </w:tc>
      </w:tr>
      <w:tr w:rsidR="00EC2223" w:rsidRPr="00EC2223" w14:paraId="7A88CFE3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A2DED25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Rumunjska</w:t>
            </w:r>
          </w:p>
        </w:tc>
        <w:tc>
          <w:tcPr>
            <w:tcW w:w="0" w:type="auto"/>
            <w:shd w:val="clear" w:color="auto" w:fill="auto"/>
          </w:tcPr>
          <w:p w14:paraId="4EEFA026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auto"/>
          </w:tcPr>
          <w:p w14:paraId="59DFA772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</w:tcPr>
          <w:p w14:paraId="7427B1DA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2.355</w:t>
            </w:r>
          </w:p>
        </w:tc>
        <w:tc>
          <w:tcPr>
            <w:tcW w:w="0" w:type="auto"/>
            <w:shd w:val="clear" w:color="auto" w:fill="auto"/>
          </w:tcPr>
          <w:p w14:paraId="31DEF88C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1.638</w:t>
            </w:r>
          </w:p>
        </w:tc>
        <w:tc>
          <w:tcPr>
            <w:tcW w:w="0" w:type="auto"/>
            <w:shd w:val="clear" w:color="auto" w:fill="auto"/>
          </w:tcPr>
          <w:p w14:paraId="51F1F28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</w:tcPr>
          <w:p w14:paraId="49F2969D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0,27%</w:t>
            </w:r>
          </w:p>
        </w:tc>
      </w:tr>
      <w:tr w:rsidR="00EC2223" w:rsidRPr="00EC2223" w14:paraId="4C082AF3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D9C22E9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Belgija</w:t>
            </w:r>
          </w:p>
        </w:tc>
        <w:tc>
          <w:tcPr>
            <w:tcW w:w="0" w:type="auto"/>
            <w:shd w:val="clear" w:color="auto" w:fill="F2F2F2"/>
          </w:tcPr>
          <w:p w14:paraId="19F430C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409</w:t>
            </w:r>
          </w:p>
        </w:tc>
        <w:tc>
          <w:tcPr>
            <w:tcW w:w="0" w:type="auto"/>
            <w:shd w:val="clear" w:color="auto" w:fill="F2F2F2"/>
          </w:tcPr>
          <w:p w14:paraId="47FFAD3D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2F2F2"/>
          </w:tcPr>
          <w:p w14:paraId="36A5D56D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2.125</w:t>
            </w:r>
          </w:p>
        </w:tc>
        <w:tc>
          <w:tcPr>
            <w:tcW w:w="0" w:type="auto"/>
            <w:shd w:val="clear" w:color="auto" w:fill="F2F2F2"/>
          </w:tcPr>
          <w:p w14:paraId="12F98F6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1.068</w:t>
            </w:r>
          </w:p>
        </w:tc>
        <w:tc>
          <w:tcPr>
            <w:tcW w:w="0" w:type="auto"/>
            <w:shd w:val="clear" w:color="auto" w:fill="F2F2F2"/>
          </w:tcPr>
          <w:p w14:paraId="0AFEAC2C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F2F2F2"/>
          </w:tcPr>
          <w:p w14:paraId="671FDA57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0,25%</w:t>
            </w:r>
          </w:p>
        </w:tc>
      </w:tr>
      <w:tr w:rsidR="00EC2223" w:rsidRPr="00EC2223" w14:paraId="12467AFD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06482F7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14:paraId="5B014400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297</w:t>
            </w:r>
          </w:p>
        </w:tc>
        <w:tc>
          <w:tcPr>
            <w:tcW w:w="0" w:type="auto"/>
            <w:shd w:val="clear" w:color="auto" w:fill="auto"/>
          </w:tcPr>
          <w:p w14:paraId="5A9AA10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</w:tcPr>
          <w:p w14:paraId="792021A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1.926</w:t>
            </w:r>
          </w:p>
        </w:tc>
        <w:tc>
          <w:tcPr>
            <w:tcW w:w="0" w:type="auto"/>
            <w:shd w:val="clear" w:color="auto" w:fill="auto"/>
          </w:tcPr>
          <w:p w14:paraId="60B889B1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2.082</w:t>
            </w:r>
          </w:p>
        </w:tc>
        <w:tc>
          <w:tcPr>
            <w:tcW w:w="0" w:type="auto"/>
            <w:shd w:val="clear" w:color="auto" w:fill="auto"/>
          </w:tcPr>
          <w:p w14:paraId="22872CC9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</w:tcPr>
          <w:p w14:paraId="36CDDA8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0,22%</w:t>
            </w:r>
          </w:p>
        </w:tc>
      </w:tr>
      <w:tr w:rsidR="00EC2223" w:rsidRPr="00EC2223" w14:paraId="3628293B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4E909FD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SAD</w:t>
            </w:r>
          </w:p>
        </w:tc>
        <w:tc>
          <w:tcPr>
            <w:tcW w:w="0" w:type="auto"/>
            <w:shd w:val="clear" w:color="auto" w:fill="F2F2F2"/>
          </w:tcPr>
          <w:p w14:paraId="6B30ECB9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F2F2F2"/>
          </w:tcPr>
          <w:p w14:paraId="4EF66FCA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2F2F2"/>
          </w:tcPr>
          <w:p w14:paraId="5F2B788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1.198</w:t>
            </w:r>
          </w:p>
        </w:tc>
        <w:tc>
          <w:tcPr>
            <w:tcW w:w="0" w:type="auto"/>
            <w:shd w:val="clear" w:color="auto" w:fill="F2F2F2"/>
          </w:tcPr>
          <w:p w14:paraId="21BB3B85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F2F2F2"/>
          </w:tcPr>
          <w:p w14:paraId="26E70F72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F2F2F2"/>
          </w:tcPr>
          <w:p w14:paraId="09484FC0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0,14%</w:t>
            </w:r>
          </w:p>
        </w:tc>
      </w:tr>
      <w:tr w:rsidR="00EC2223" w:rsidRPr="00EC2223" w14:paraId="7D97ACEE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DC283EA" w14:textId="77777777" w:rsidR="00EC2223" w:rsidRPr="00EC2223" w:rsidRDefault="00EC2223" w:rsidP="00EC222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i/>
                <w:iCs/>
                <w:sz w:val="24"/>
                <w:szCs w:val="24"/>
              </w:rPr>
              <w:t>Rusija</w:t>
            </w:r>
          </w:p>
        </w:tc>
        <w:tc>
          <w:tcPr>
            <w:tcW w:w="0" w:type="auto"/>
            <w:shd w:val="clear" w:color="auto" w:fill="auto"/>
          </w:tcPr>
          <w:p w14:paraId="6A4B8CC9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14:paraId="6F64E09F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0C0A194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768</w:t>
            </w:r>
          </w:p>
        </w:tc>
        <w:tc>
          <w:tcPr>
            <w:tcW w:w="0" w:type="auto"/>
            <w:shd w:val="clear" w:color="auto" w:fill="auto"/>
          </w:tcPr>
          <w:p w14:paraId="7A790A84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auto"/>
          </w:tcPr>
          <w:p w14:paraId="1095539B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</w:tcPr>
          <w:p w14:paraId="4BB51948" w14:textId="77777777" w:rsidR="00EC2223" w:rsidRPr="00EC2223" w:rsidRDefault="00EC2223" w:rsidP="00EC2223">
            <w:pPr>
              <w:rPr>
                <w:rFonts w:cstheme="minorHAnsi"/>
                <w:sz w:val="24"/>
                <w:szCs w:val="24"/>
              </w:rPr>
            </w:pPr>
            <w:r w:rsidRPr="00EC2223">
              <w:rPr>
                <w:rFonts w:cstheme="minorHAnsi"/>
                <w:sz w:val="24"/>
                <w:szCs w:val="24"/>
              </w:rPr>
              <w:t>0,09%</w:t>
            </w:r>
          </w:p>
        </w:tc>
      </w:tr>
      <w:tr w:rsidR="00EC2223" w:rsidRPr="00EC2223" w14:paraId="25695348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ED21521" w14:textId="77777777" w:rsidR="00EC2223" w:rsidRPr="00EC2223" w:rsidRDefault="00EC2223" w:rsidP="00EC222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Strani  turisti</w:t>
            </w:r>
          </w:p>
        </w:tc>
        <w:tc>
          <w:tcPr>
            <w:tcW w:w="0" w:type="auto"/>
            <w:shd w:val="clear" w:color="auto" w:fill="F2F2F2"/>
          </w:tcPr>
          <w:p w14:paraId="1C8177C5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 xml:space="preserve">      85.734</w:t>
            </w:r>
          </w:p>
        </w:tc>
        <w:tc>
          <w:tcPr>
            <w:tcW w:w="0" w:type="auto"/>
            <w:shd w:val="clear" w:color="auto" w:fill="F2F2F2"/>
          </w:tcPr>
          <w:p w14:paraId="2DDC7FCF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 xml:space="preserve">     54.773</w:t>
            </w:r>
          </w:p>
        </w:tc>
        <w:tc>
          <w:tcPr>
            <w:tcW w:w="0" w:type="auto"/>
            <w:shd w:val="clear" w:color="auto" w:fill="F2F2F2"/>
          </w:tcPr>
          <w:p w14:paraId="7F1FE75C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 xml:space="preserve">     683.523</w:t>
            </w:r>
          </w:p>
        </w:tc>
        <w:tc>
          <w:tcPr>
            <w:tcW w:w="0" w:type="auto"/>
            <w:shd w:val="clear" w:color="auto" w:fill="F2F2F2"/>
          </w:tcPr>
          <w:p w14:paraId="05FBB959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 xml:space="preserve">      483.520</w:t>
            </w:r>
          </w:p>
        </w:tc>
        <w:tc>
          <w:tcPr>
            <w:tcW w:w="0" w:type="auto"/>
            <w:shd w:val="clear" w:color="auto" w:fill="F2F2F2"/>
          </w:tcPr>
          <w:p w14:paraId="250247CD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 xml:space="preserve">      82,74%</w:t>
            </w:r>
          </w:p>
        </w:tc>
        <w:tc>
          <w:tcPr>
            <w:tcW w:w="0" w:type="auto"/>
            <w:shd w:val="clear" w:color="auto" w:fill="F2F2F2"/>
          </w:tcPr>
          <w:p w14:paraId="63894D5A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 xml:space="preserve">     79,11%</w:t>
            </w:r>
          </w:p>
        </w:tc>
      </w:tr>
      <w:tr w:rsidR="00EC2223" w:rsidRPr="00EC2223" w14:paraId="44AB71CD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4ACC5F9" w14:textId="77777777" w:rsidR="00EC2223" w:rsidRPr="00EC2223" w:rsidRDefault="00EC2223" w:rsidP="00EC222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Domaći turisti</w:t>
            </w:r>
          </w:p>
        </w:tc>
        <w:tc>
          <w:tcPr>
            <w:tcW w:w="0" w:type="auto"/>
            <w:shd w:val="clear" w:color="auto" w:fill="auto"/>
          </w:tcPr>
          <w:p w14:paraId="0333D2FA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17.888</w:t>
            </w:r>
          </w:p>
        </w:tc>
        <w:tc>
          <w:tcPr>
            <w:tcW w:w="0" w:type="auto"/>
            <w:shd w:val="clear" w:color="auto" w:fill="auto"/>
          </w:tcPr>
          <w:p w14:paraId="76317B69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14.960</w:t>
            </w:r>
          </w:p>
        </w:tc>
        <w:tc>
          <w:tcPr>
            <w:tcW w:w="0" w:type="auto"/>
            <w:shd w:val="clear" w:color="auto" w:fill="auto"/>
          </w:tcPr>
          <w:p w14:paraId="63586CFF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180.518</w:t>
            </w:r>
          </w:p>
        </w:tc>
        <w:tc>
          <w:tcPr>
            <w:tcW w:w="0" w:type="auto"/>
            <w:shd w:val="clear" w:color="auto" w:fill="auto"/>
          </w:tcPr>
          <w:p w14:paraId="525A5B29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192.673</w:t>
            </w:r>
          </w:p>
        </w:tc>
        <w:tc>
          <w:tcPr>
            <w:tcW w:w="0" w:type="auto"/>
            <w:shd w:val="clear" w:color="auto" w:fill="auto"/>
          </w:tcPr>
          <w:p w14:paraId="6F681CA4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17,26%</w:t>
            </w:r>
          </w:p>
        </w:tc>
        <w:tc>
          <w:tcPr>
            <w:tcW w:w="0" w:type="auto"/>
            <w:shd w:val="clear" w:color="auto" w:fill="auto"/>
          </w:tcPr>
          <w:p w14:paraId="081FBD3D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20,89%</w:t>
            </w:r>
          </w:p>
        </w:tc>
      </w:tr>
      <w:tr w:rsidR="00EC2223" w:rsidRPr="00EC2223" w14:paraId="68E2FDF6" w14:textId="77777777" w:rsidTr="00EE5E03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039987F" w14:textId="77777777" w:rsidR="00EC2223" w:rsidRPr="00EC2223" w:rsidRDefault="00EC2223" w:rsidP="00EC222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Ukupno</w:t>
            </w:r>
          </w:p>
        </w:tc>
        <w:tc>
          <w:tcPr>
            <w:tcW w:w="0" w:type="auto"/>
            <w:shd w:val="clear" w:color="auto" w:fill="F2F2F2"/>
          </w:tcPr>
          <w:p w14:paraId="3C9BFD81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103.622</w:t>
            </w:r>
          </w:p>
        </w:tc>
        <w:tc>
          <w:tcPr>
            <w:tcW w:w="0" w:type="auto"/>
            <w:shd w:val="clear" w:color="auto" w:fill="F2F2F2"/>
          </w:tcPr>
          <w:p w14:paraId="47590EA3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69.735</w:t>
            </w:r>
          </w:p>
        </w:tc>
        <w:tc>
          <w:tcPr>
            <w:tcW w:w="0" w:type="auto"/>
            <w:shd w:val="clear" w:color="auto" w:fill="F2F2F2"/>
          </w:tcPr>
          <w:p w14:paraId="3E936419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864.041</w:t>
            </w:r>
          </w:p>
        </w:tc>
        <w:tc>
          <w:tcPr>
            <w:tcW w:w="0" w:type="auto"/>
            <w:shd w:val="clear" w:color="auto" w:fill="F2F2F2"/>
          </w:tcPr>
          <w:p w14:paraId="3773E79A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673.514</w:t>
            </w:r>
          </w:p>
        </w:tc>
        <w:tc>
          <w:tcPr>
            <w:tcW w:w="0" w:type="auto"/>
            <w:shd w:val="clear" w:color="auto" w:fill="F2F2F2"/>
          </w:tcPr>
          <w:p w14:paraId="7488D496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0" w:type="auto"/>
            <w:shd w:val="clear" w:color="auto" w:fill="F2F2F2"/>
          </w:tcPr>
          <w:p w14:paraId="40506FEF" w14:textId="77777777" w:rsidR="00EC2223" w:rsidRPr="00EC2223" w:rsidRDefault="00EC2223" w:rsidP="00EC22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2223">
              <w:rPr>
                <w:rFonts w:cstheme="minorHAnsi"/>
                <w:b/>
                <w:bCs/>
                <w:sz w:val="24"/>
                <w:szCs w:val="24"/>
              </w:rPr>
              <w:t>100,00%</w:t>
            </w:r>
          </w:p>
        </w:tc>
      </w:tr>
    </w:tbl>
    <w:p w14:paraId="6735B3E9" w14:textId="77777777" w:rsidR="00EC2223" w:rsidRPr="00EC2223" w:rsidRDefault="00EC2223" w:rsidP="00EC2223">
      <w:pPr>
        <w:rPr>
          <w:rFonts w:cstheme="minorHAnsi"/>
          <w:sz w:val="24"/>
          <w:szCs w:val="24"/>
        </w:rPr>
      </w:pPr>
    </w:p>
    <w:p w14:paraId="1243E0EB" w14:textId="77777777" w:rsidR="00EC2223" w:rsidRPr="00EC2223" w:rsidRDefault="00EC2223" w:rsidP="00EC2223">
      <w:pPr>
        <w:rPr>
          <w:rFonts w:cstheme="minorHAnsi"/>
          <w:b/>
          <w:bCs/>
          <w:sz w:val="24"/>
          <w:szCs w:val="24"/>
        </w:rPr>
      </w:pPr>
      <w:r w:rsidRPr="00EC2223">
        <w:rPr>
          <w:rFonts w:cstheme="minorHAnsi"/>
          <w:b/>
          <w:bCs/>
          <w:sz w:val="24"/>
          <w:szCs w:val="24"/>
        </w:rPr>
        <w:t>Grafikon / Ostvareni dolasci i noćenja po emitivnim tržištima</w:t>
      </w:r>
    </w:p>
    <w:p w14:paraId="511840BB" w14:textId="77777777" w:rsidR="00EC2223" w:rsidRPr="00EC2223" w:rsidRDefault="00EC2223" w:rsidP="00EC2223">
      <w:pPr>
        <w:rPr>
          <w:rFonts w:cstheme="minorHAnsi"/>
          <w:sz w:val="24"/>
          <w:szCs w:val="24"/>
        </w:rPr>
      </w:pPr>
    </w:p>
    <w:p w14:paraId="2A7829F7" w14:textId="77777777" w:rsidR="00EC2223" w:rsidRPr="00EC2223" w:rsidRDefault="00EC2223" w:rsidP="00EC2223">
      <w:pPr>
        <w:rPr>
          <w:rFonts w:cstheme="minorHAnsi"/>
          <w:sz w:val="24"/>
          <w:szCs w:val="24"/>
        </w:rPr>
      </w:pPr>
      <w:r w:rsidRPr="00EC2223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B501FBC" wp14:editId="4BDE6349">
            <wp:extent cx="6038850" cy="2209800"/>
            <wp:effectExtent l="0" t="0" r="0" b="0"/>
            <wp:docPr id="8" name="Grafiko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EC2223">
        <w:rPr>
          <w:rFonts w:cstheme="minorHAnsi"/>
          <w:sz w:val="24"/>
          <w:szCs w:val="24"/>
        </w:rPr>
        <w:t xml:space="preserve"> </w:t>
      </w:r>
    </w:p>
    <w:p w14:paraId="5EEEAF03" w14:textId="77777777" w:rsidR="00EC2223" w:rsidRPr="00EC2223" w:rsidRDefault="00EC2223" w:rsidP="00EC2223">
      <w:pPr>
        <w:rPr>
          <w:rFonts w:cstheme="minorHAnsi"/>
          <w:b/>
          <w:sz w:val="24"/>
          <w:szCs w:val="24"/>
        </w:rPr>
      </w:pPr>
      <w:r w:rsidRPr="00EC2223">
        <w:rPr>
          <w:rFonts w:cstheme="minorHAnsi"/>
          <w:sz w:val="24"/>
          <w:szCs w:val="24"/>
        </w:rPr>
        <w:t>Ovogodišnja analiza pokazuje da su najveći broj noćenja ostvarili, osim domaćih, gosti iz</w:t>
      </w:r>
      <w:r w:rsidRPr="00EC2223">
        <w:rPr>
          <w:rFonts w:cstheme="minorHAnsi"/>
          <w:b/>
          <w:sz w:val="24"/>
          <w:szCs w:val="24"/>
        </w:rPr>
        <w:t xml:space="preserve"> Njemačke i Slovenije.</w:t>
      </w:r>
    </w:p>
    <w:p w14:paraId="05BCEE78" w14:textId="77777777" w:rsidR="00EC2223" w:rsidRPr="00EC2223" w:rsidRDefault="00EC2223" w:rsidP="00EC2223">
      <w:pPr>
        <w:rPr>
          <w:rFonts w:cstheme="minorHAnsi"/>
          <w:sz w:val="24"/>
          <w:szCs w:val="24"/>
        </w:rPr>
      </w:pPr>
      <w:r w:rsidRPr="00EC2223">
        <w:rPr>
          <w:rFonts w:cstheme="minorHAnsi"/>
          <w:sz w:val="24"/>
          <w:szCs w:val="24"/>
        </w:rPr>
        <w:t xml:space="preserve">Slijede gosti iz Poljske, Češke, Austrije, Slovačke, Italije i Mađarske. </w:t>
      </w:r>
    </w:p>
    <w:p w14:paraId="3C15260B" w14:textId="77777777" w:rsidR="00EC2223" w:rsidRPr="00EC2223" w:rsidRDefault="00EC2223" w:rsidP="00EC2223">
      <w:pPr>
        <w:rPr>
          <w:rFonts w:cstheme="minorHAnsi"/>
          <w:sz w:val="24"/>
          <w:szCs w:val="24"/>
        </w:rPr>
      </w:pPr>
    </w:p>
    <w:p w14:paraId="12615388" w14:textId="77777777" w:rsidR="00EC2223" w:rsidRPr="00EC2223" w:rsidRDefault="00EC2223" w:rsidP="00EC2223">
      <w:pPr>
        <w:rPr>
          <w:rFonts w:cstheme="minorHAnsi"/>
          <w:sz w:val="24"/>
          <w:szCs w:val="24"/>
        </w:rPr>
      </w:pPr>
    </w:p>
    <w:p w14:paraId="3ACE5296" w14:textId="77777777" w:rsidR="00EC2223" w:rsidRPr="00EC2223" w:rsidRDefault="00EC2223" w:rsidP="00EC2223">
      <w:pPr>
        <w:rPr>
          <w:rFonts w:cstheme="minorHAnsi"/>
          <w:b/>
          <w:sz w:val="24"/>
          <w:szCs w:val="24"/>
        </w:rPr>
      </w:pPr>
    </w:p>
    <w:p w14:paraId="18431797" w14:textId="77777777" w:rsidR="00314287" w:rsidRPr="00063B91" w:rsidRDefault="00314287" w:rsidP="00DC3896">
      <w:pPr>
        <w:rPr>
          <w:rFonts w:cstheme="minorHAnsi"/>
          <w:sz w:val="24"/>
          <w:szCs w:val="24"/>
        </w:rPr>
      </w:pPr>
    </w:p>
    <w:p w14:paraId="60ECC030" w14:textId="77777777" w:rsidR="003A56E2" w:rsidRDefault="00C53949" w:rsidP="003A56E2">
      <w:pPr>
        <w:rPr>
          <w:rFonts w:cstheme="minorHAnsi"/>
          <w:b/>
          <w:sz w:val="32"/>
          <w:szCs w:val="32"/>
          <w:u w:val="single"/>
        </w:rPr>
      </w:pPr>
      <w:r w:rsidRPr="00C53949">
        <w:rPr>
          <w:rFonts w:cstheme="minorHAnsi"/>
          <w:b/>
          <w:sz w:val="32"/>
          <w:szCs w:val="32"/>
        </w:rPr>
        <w:lastRenderedPageBreak/>
        <w:t xml:space="preserve">                                        </w:t>
      </w:r>
      <w:r w:rsidR="005D507D" w:rsidRPr="00434D75">
        <w:rPr>
          <w:rFonts w:cstheme="minorHAnsi"/>
          <w:b/>
          <w:sz w:val="32"/>
          <w:szCs w:val="32"/>
          <w:u w:val="single"/>
        </w:rPr>
        <w:t xml:space="preserve"> P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R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I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H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O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D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I</w:t>
      </w:r>
    </w:p>
    <w:p w14:paraId="7595E473" w14:textId="77777777" w:rsidR="00FA46DB" w:rsidRDefault="00FA46DB" w:rsidP="003A56E2">
      <w:pPr>
        <w:rPr>
          <w:rFonts w:cstheme="minorHAnsi"/>
          <w:b/>
          <w:sz w:val="32"/>
          <w:szCs w:val="32"/>
          <w:u w:val="single"/>
        </w:rPr>
      </w:pPr>
    </w:p>
    <w:p w14:paraId="126A0904" w14:textId="77777777" w:rsidR="007240C5" w:rsidRPr="00434D75" w:rsidRDefault="007240C5" w:rsidP="003A56E2">
      <w:pPr>
        <w:rPr>
          <w:rFonts w:cstheme="minorHAnsi"/>
          <w:b/>
          <w:sz w:val="32"/>
          <w:szCs w:val="32"/>
          <w:u w:val="single"/>
        </w:rPr>
      </w:pPr>
      <w:r w:rsidRPr="007240C5">
        <w:rPr>
          <w:rFonts w:cstheme="minorHAnsi"/>
          <w:b/>
          <w:sz w:val="32"/>
          <w:szCs w:val="32"/>
        </w:rPr>
        <w:t xml:space="preserve">                                  </w:t>
      </w:r>
      <w:r>
        <w:rPr>
          <w:rFonts w:cstheme="minorHAnsi"/>
          <w:b/>
          <w:sz w:val="32"/>
          <w:szCs w:val="32"/>
          <w:u w:val="single"/>
        </w:rPr>
        <w:t xml:space="preserve">1.  IZVORNI PRIHODI </w:t>
      </w:r>
    </w:p>
    <w:p w14:paraId="08E88E09" w14:textId="77777777" w:rsidR="005D507D" w:rsidRPr="00063B91" w:rsidRDefault="005D507D" w:rsidP="003A56E2">
      <w:pPr>
        <w:rPr>
          <w:rFonts w:cstheme="minorHAnsi"/>
          <w:sz w:val="24"/>
          <w:szCs w:val="24"/>
        </w:rPr>
      </w:pPr>
    </w:p>
    <w:p w14:paraId="5C9DAFDB" w14:textId="77777777" w:rsidR="00C30C70" w:rsidRDefault="00C30C70" w:rsidP="003A56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Prihodi Turističke zajednice Grada Paga su: </w:t>
      </w:r>
    </w:p>
    <w:p w14:paraId="2870546E" w14:textId="77777777" w:rsidR="00C30C70" w:rsidRDefault="00C30C70" w:rsidP="00C30C70">
      <w:pPr>
        <w:pStyle w:val="Odlomakpopis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C30C70">
        <w:rPr>
          <w:rFonts w:cstheme="minorHAnsi"/>
          <w:sz w:val="24"/>
          <w:szCs w:val="24"/>
        </w:rPr>
        <w:t>Izvorni</w:t>
      </w:r>
      <w:r w:rsidR="00595211">
        <w:rPr>
          <w:rFonts w:cstheme="minorHAnsi"/>
          <w:sz w:val="24"/>
          <w:szCs w:val="24"/>
        </w:rPr>
        <w:t xml:space="preserve"> prihod</w:t>
      </w:r>
      <w:r w:rsidR="00941E11" w:rsidRPr="00C30C70">
        <w:rPr>
          <w:rFonts w:cstheme="minorHAnsi"/>
          <w:sz w:val="24"/>
          <w:szCs w:val="24"/>
        </w:rPr>
        <w:t>: turistička pristojba i turistička članarina</w:t>
      </w:r>
    </w:p>
    <w:p w14:paraId="7863BAB4" w14:textId="77777777" w:rsidR="00C30C70" w:rsidRDefault="00C30C70" w:rsidP="00C30C70">
      <w:pPr>
        <w:pStyle w:val="Odlomakpopisa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  <w:r w:rsidR="00941E11" w:rsidRPr="00C30C70">
        <w:rPr>
          <w:rFonts w:cstheme="minorHAnsi"/>
          <w:sz w:val="24"/>
          <w:szCs w:val="24"/>
        </w:rPr>
        <w:t xml:space="preserve"> iz proračuna grada, županije i državnog proračuna</w:t>
      </w:r>
    </w:p>
    <w:p w14:paraId="24FE74D1" w14:textId="77777777" w:rsidR="00C30C70" w:rsidRDefault="005C6AAA" w:rsidP="00C30C70">
      <w:pPr>
        <w:pStyle w:val="Odlomakpopisa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  <w:r w:rsidR="00941E11" w:rsidRPr="00C30C70">
        <w:rPr>
          <w:rFonts w:cstheme="minorHAnsi"/>
          <w:sz w:val="24"/>
          <w:szCs w:val="24"/>
        </w:rPr>
        <w:t xml:space="preserve"> od sustava turističkih zajednica</w:t>
      </w:r>
    </w:p>
    <w:p w14:paraId="50D43F48" w14:textId="77777777" w:rsidR="00C30C70" w:rsidRDefault="00CA76F4" w:rsidP="00C30C70">
      <w:pPr>
        <w:pStyle w:val="Odlomakpopisa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  <w:r w:rsidR="00941E11" w:rsidRPr="00C30C70">
        <w:rPr>
          <w:rFonts w:cstheme="minorHAnsi"/>
          <w:sz w:val="24"/>
          <w:szCs w:val="24"/>
        </w:rPr>
        <w:t xml:space="preserve"> iz EU fondova</w:t>
      </w:r>
    </w:p>
    <w:p w14:paraId="798C8053" w14:textId="77777777" w:rsidR="00C30C70" w:rsidRDefault="00CA76F4" w:rsidP="00C30C70">
      <w:pPr>
        <w:pStyle w:val="Odlomakpopisa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  <w:r w:rsidR="00C30C70" w:rsidRPr="00C30C70">
        <w:rPr>
          <w:rFonts w:cstheme="minorHAnsi"/>
          <w:sz w:val="24"/>
          <w:szCs w:val="24"/>
        </w:rPr>
        <w:t xml:space="preserve"> od gospodarske d</w:t>
      </w:r>
      <w:r w:rsidR="00941E11" w:rsidRPr="00C30C70">
        <w:rPr>
          <w:rFonts w:cstheme="minorHAnsi"/>
          <w:sz w:val="24"/>
          <w:szCs w:val="24"/>
        </w:rPr>
        <w:t>jelatnosti</w:t>
      </w:r>
    </w:p>
    <w:p w14:paraId="1E23E1D2" w14:textId="77777777" w:rsidR="00C30C70" w:rsidRDefault="00CA76F4" w:rsidP="00C30C70">
      <w:pPr>
        <w:pStyle w:val="Odlomakpopisa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Preneseni prihodi</w:t>
      </w:r>
      <w:r w:rsidR="00941E11" w:rsidRPr="00C30C70">
        <w:rPr>
          <w:rFonts w:cstheme="minorHAnsi"/>
          <w:sz w:val="24"/>
          <w:szCs w:val="24"/>
        </w:rPr>
        <w:t xml:space="preserve"> iz prethodne godine</w:t>
      </w:r>
    </w:p>
    <w:p w14:paraId="619AFDE5" w14:textId="77777777" w:rsidR="00941E11" w:rsidRDefault="00941E11" w:rsidP="00C30C70">
      <w:pPr>
        <w:pStyle w:val="Odlomakpopis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C30C70">
        <w:rPr>
          <w:rFonts w:cstheme="minorHAnsi"/>
          <w:sz w:val="24"/>
          <w:szCs w:val="24"/>
        </w:rPr>
        <w:t>Ost</w:t>
      </w:r>
      <w:r w:rsidR="003D1CBA">
        <w:rPr>
          <w:rFonts w:cstheme="minorHAnsi"/>
          <w:sz w:val="24"/>
          <w:szCs w:val="24"/>
        </w:rPr>
        <w:t>al</w:t>
      </w:r>
      <w:r w:rsidR="00CA76F4">
        <w:rPr>
          <w:rFonts w:cstheme="minorHAnsi"/>
          <w:sz w:val="24"/>
          <w:szCs w:val="24"/>
        </w:rPr>
        <w:t>i prihodi</w:t>
      </w:r>
      <w:r w:rsidRPr="00C30C70">
        <w:rPr>
          <w:rFonts w:cstheme="minorHAnsi"/>
          <w:sz w:val="24"/>
          <w:szCs w:val="24"/>
        </w:rPr>
        <w:t xml:space="preserve"> </w:t>
      </w:r>
    </w:p>
    <w:p w14:paraId="120B1468" w14:textId="77777777" w:rsidR="007240C5" w:rsidRDefault="007240C5" w:rsidP="007240C5">
      <w:pPr>
        <w:pStyle w:val="Odlomakpopisa"/>
        <w:rPr>
          <w:rFonts w:cstheme="minorHAnsi"/>
          <w:sz w:val="24"/>
          <w:szCs w:val="24"/>
        </w:rPr>
      </w:pPr>
    </w:p>
    <w:p w14:paraId="4E1AA7EE" w14:textId="77777777" w:rsidR="00992462" w:rsidRPr="00992462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sz w:val="24"/>
          <w:szCs w:val="24"/>
        </w:rPr>
        <w:t>Prihodi od turističke pristojbe i turističke članarine u 2022.</w:t>
      </w:r>
      <w:r w:rsidR="001531F6">
        <w:rPr>
          <w:rFonts w:cstheme="minorHAnsi"/>
          <w:sz w:val="24"/>
          <w:szCs w:val="24"/>
        </w:rPr>
        <w:t xml:space="preserve"> godine</w:t>
      </w:r>
      <w:r w:rsidRPr="00992462">
        <w:rPr>
          <w:rFonts w:cstheme="minorHAnsi"/>
          <w:sz w:val="24"/>
          <w:szCs w:val="24"/>
        </w:rPr>
        <w:t xml:space="preserve"> planirani </w:t>
      </w:r>
      <w:r w:rsidR="001531F6">
        <w:rPr>
          <w:rFonts w:cstheme="minorHAnsi"/>
          <w:sz w:val="24"/>
          <w:szCs w:val="24"/>
        </w:rPr>
        <w:t xml:space="preserve">su </w:t>
      </w:r>
      <w:r w:rsidRPr="00992462">
        <w:rPr>
          <w:rFonts w:cstheme="minorHAnsi"/>
          <w:sz w:val="24"/>
          <w:szCs w:val="24"/>
        </w:rPr>
        <w:t>na temelju turističkih rezultata iz 2021.</w:t>
      </w:r>
      <w:r w:rsidR="001531F6">
        <w:rPr>
          <w:rFonts w:cstheme="minorHAnsi"/>
          <w:sz w:val="24"/>
          <w:szCs w:val="24"/>
        </w:rPr>
        <w:t>godine</w:t>
      </w:r>
      <w:r w:rsidRPr="00992462">
        <w:rPr>
          <w:rFonts w:cstheme="minorHAnsi"/>
          <w:sz w:val="24"/>
          <w:szCs w:val="24"/>
        </w:rPr>
        <w:t xml:space="preserve"> i trenutnom broju kategoriziranih kreveta u objektima u domaćinstvu.</w:t>
      </w:r>
    </w:p>
    <w:p w14:paraId="6FA9409B" w14:textId="77777777" w:rsidR="00992462" w:rsidRPr="00992462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sz w:val="24"/>
          <w:szCs w:val="24"/>
        </w:rPr>
        <w:t>Planirano je da će subjekti koji pristojbu plaćaju po ostvarenom noćenju ( hoteli, kampovi, poduzeća, obrti i vikendaši ) ostvariti rezultate na razini 2021.</w:t>
      </w:r>
      <w:r w:rsidR="001531F6">
        <w:rPr>
          <w:rFonts w:cstheme="minorHAnsi"/>
          <w:sz w:val="24"/>
          <w:szCs w:val="24"/>
        </w:rPr>
        <w:t>godine</w:t>
      </w:r>
    </w:p>
    <w:p w14:paraId="4B2070C5" w14:textId="77777777" w:rsidR="00992462" w:rsidRPr="00992462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sz w:val="24"/>
          <w:szCs w:val="24"/>
        </w:rPr>
        <w:t>Privatni iznajmljivači plaćaju pristojbu i članarinu u paušalnom iznosu prema broju kreveta u svojim smještajnim jedinicama neovisno o popunjenosti.</w:t>
      </w:r>
    </w:p>
    <w:p w14:paraId="36931626" w14:textId="77777777" w:rsidR="00992462" w:rsidRPr="00992462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sz w:val="24"/>
          <w:szCs w:val="24"/>
        </w:rPr>
        <w:t>U 2022.</w:t>
      </w:r>
      <w:r w:rsidR="001531F6">
        <w:rPr>
          <w:rFonts w:cstheme="minorHAnsi"/>
          <w:sz w:val="24"/>
          <w:szCs w:val="24"/>
        </w:rPr>
        <w:t xml:space="preserve"> godini </w:t>
      </w:r>
      <w:r w:rsidRPr="00992462">
        <w:rPr>
          <w:rFonts w:cstheme="minorHAnsi"/>
          <w:sz w:val="24"/>
          <w:szCs w:val="24"/>
        </w:rPr>
        <w:t>ne očekujemo veće odstupanje u broju kreveta u objektima u domaćinstvu u odnosu na trenutno stanje.</w:t>
      </w:r>
    </w:p>
    <w:p w14:paraId="43C58ED0" w14:textId="77777777" w:rsidR="001531F6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sz w:val="24"/>
          <w:szCs w:val="24"/>
        </w:rPr>
        <w:t xml:space="preserve">Plan prihoda ne predviđa umanjenje turističke </w:t>
      </w:r>
      <w:r>
        <w:rPr>
          <w:rFonts w:cstheme="minorHAnsi"/>
          <w:sz w:val="24"/>
          <w:szCs w:val="24"/>
        </w:rPr>
        <w:t xml:space="preserve">pristojbe i članarine radi COVID </w:t>
      </w:r>
      <w:r w:rsidRPr="00992462">
        <w:rPr>
          <w:rFonts w:cstheme="minorHAnsi"/>
          <w:sz w:val="24"/>
          <w:szCs w:val="24"/>
        </w:rPr>
        <w:t xml:space="preserve"> pandemije kao što je bilo 2020. i 2021. godine.</w:t>
      </w:r>
    </w:p>
    <w:p w14:paraId="0D04A7B1" w14:textId="77777777" w:rsidR="001531F6" w:rsidRDefault="001531F6" w:rsidP="00FA46DB">
      <w:pPr>
        <w:jc w:val="both"/>
        <w:rPr>
          <w:rFonts w:cstheme="minorHAnsi"/>
          <w:sz w:val="24"/>
          <w:szCs w:val="24"/>
        </w:rPr>
      </w:pPr>
    </w:p>
    <w:p w14:paraId="06A1FAE2" w14:textId="77777777" w:rsidR="001531F6" w:rsidRDefault="001531F6" w:rsidP="00992462">
      <w:pPr>
        <w:rPr>
          <w:rFonts w:cstheme="minorHAnsi"/>
          <w:sz w:val="24"/>
          <w:szCs w:val="24"/>
        </w:rPr>
      </w:pPr>
    </w:p>
    <w:p w14:paraId="0F2271D1" w14:textId="77777777" w:rsidR="001531F6" w:rsidRDefault="001531F6" w:rsidP="00992462">
      <w:pPr>
        <w:rPr>
          <w:rFonts w:cstheme="minorHAnsi"/>
          <w:sz w:val="24"/>
          <w:szCs w:val="24"/>
        </w:rPr>
      </w:pPr>
    </w:p>
    <w:p w14:paraId="37751DDE" w14:textId="77777777" w:rsidR="001531F6" w:rsidRDefault="001531F6" w:rsidP="00992462">
      <w:pPr>
        <w:rPr>
          <w:rFonts w:cstheme="minorHAnsi"/>
          <w:sz w:val="24"/>
          <w:szCs w:val="24"/>
        </w:rPr>
      </w:pPr>
    </w:p>
    <w:p w14:paraId="2307974E" w14:textId="77777777" w:rsidR="001531F6" w:rsidRDefault="001531F6" w:rsidP="00992462">
      <w:pPr>
        <w:rPr>
          <w:rFonts w:cstheme="minorHAnsi"/>
          <w:sz w:val="24"/>
          <w:szCs w:val="24"/>
        </w:rPr>
      </w:pPr>
    </w:p>
    <w:p w14:paraId="75445403" w14:textId="77777777" w:rsidR="001531F6" w:rsidRDefault="001531F6" w:rsidP="00992462">
      <w:pPr>
        <w:rPr>
          <w:rFonts w:cstheme="minorHAnsi"/>
          <w:sz w:val="24"/>
          <w:szCs w:val="24"/>
        </w:rPr>
      </w:pPr>
    </w:p>
    <w:p w14:paraId="5957FEA2" w14:textId="77777777" w:rsidR="001531F6" w:rsidRDefault="001531F6" w:rsidP="00992462">
      <w:pPr>
        <w:rPr>
          <w:rFonts w:cstheme="minorHAnsi"/>
          <w:sz w:val="24"/>
          <w:szCs w:val="24"/>
        </w:rPr>
      </w:pPr>
    </w:p>
    <w:p w14:paraId="1FD07D52" w14:textId="77777777" w:rsidR="001531F6" w:rsidRDefault="001531F6" w:rsidP="00992462">
      <w:pPr>
        <w:rPr>
          <w:rFonts w:cstheme="minorHAnsi"/>
          <w:sz w:val="24"/>
          <w:szCs w:val="24"/>
        </w:rPr>
      </w:pPr>
    </w:p>
    <w:p w14:paraId="1C647EEB" w14:textId="77777777" w:rsidR="001531F6" w:rsidRDefault="001531F6" w:rsidP="00992462">
      <w:pPr>
        <w:rPr>
          <w:rFonts w:cstheme="minorHAnsi"/>
          <w:sz w:val="24"/>
          <w:szCs w:val="24"/>
        </w:rPr>
      </w:pPr>
    </w:p>
    <w:p w14:paraId="5665C5D3" w14:textId="77777777" w:rsidR="001531F6" w:rsidRPr="00992462" w:rsidRDefault="001531F6" w:rsidP="00992462">
      <w:pPr>
        <w:rPr>
          <w:rFonts w:cstheme="minorHAnsi"/>
          <w:sz w:val="24"/>
          <w:szCs w:val="24"/>
        </w:rPr>
      </w:pPr>
    </w:p>
    <w:p w14:paraId="1963224C" w14:textId="77777777" w:rsidR="001531F6" w:rsidRDefault="001531F6" w:rsidP="001531F6">
      <w:pPr>
        <w:pStyle w:val="Odlomakpopisa"/>
        <w:ind w:left="1080"/>
        <w:rPr>
          <w:rFonts w:cstheme="minorHAnsi"/>
          <w:b/>
          <w:sz w:val="28"/>
          <w:szCs w:val="28"/>
          <w:u w:val="single"/>
        </w:rPr>
      </w:pPr>
    </w:p>
    <w:p w14:paraId="0B276DA4" w14:textId="77777777" w:rsidR="007240C5" w:rsidRDefault="00992462" w:rsidP="001531F6">
      <w:pPr>
        <w:pStyle w:val="Odlomakpopisa"/>
        <w:numPr>
          <w:ilvl w:val="0"/>
          <w:numId w:val="40"/>
        </w:numPr>
        <w:rPr>
          <w:rFonts w:cstheme="minorHAnsi"/>
          <w:b/>
          <w:sz w:val="28"/>
          <w:szCs w:val="28"/>
          <w:u w:val="single"/>
        </w:rPr>
      </w:pPr>
      <w:r w:rsidRPr="001531F6">
        <w:rPr>
          <w:rFonts w:cstheme="minorHAnsi"/>
          <w:b/>
          <w:sz w:val="28"/>
          <w:szCs w:val="28"/>
          <w:u w:val="single"/>
        </w:rPr>
        <w:t>Izvorni prihodi</w:t>
      </w:r>
    </w:p>
    <w:p w14:paraId="02A5F09E" w14:textId="77777777" w:rsidR="001531F6" w:rsidRPr="001531F6" w:rsidRDefault="001531F6" w:rsidP="001531F6">
      <w:pPr>
        <w:pStyle w:val="Odlomakpopisa"/>
        <w:ind w:left="1080"/>
        <w:rPr>
          <w:rFonts w:cstheme="minorHAnsi"/>
          <w:b/>
          <w:sz w:val="28"/>
          <w:szCs w:val="28"/>
          <w:u w:val="single"/>
        </w:rPr>
      </w:pPr>
    </w:p>
    <w:p w14:paraId="330C8E2E" w14:textId="77777777" w:rsidR="0093283F" w:rsidRDefault="00992462" w:rsidP="00992462">
      <w:pPr>
        <w:rPr>
          <w:rFonts w:cstheme="minorHAnsi"/>
          <w:sz w:val="24"/>
          <w:szCs w:val="24"/>
        </w:rPr>
      </w:pPr>
      <w:r w:rsidRPr="001531F6">
        <w:rPr>
          <w:rFonts w:cstheme="minorHAnsi"/>
          <w:b/>
          <w:sz w:val="24"/>
          <w:szCs w:val="24"/>
        </w:rPr>
        <w:t>UKUPNO :</w:t>
      </w:r>
      <w:r>
        <w:rPr>
          <w:rFonts w:cstheme="minorHAnsi"/>
          <w:sz w:val="24"/>
          <w:szCs w:val="24"/>
        </w:rPr>
        <w:t xml:space="preserve"> 2.406.000,00 kn </w:t>
      </w:r>
    </w:p>
    <w:p w14:paraId="03B737B5" w14:textId="77777777" w:rsidR="001531F6" w:rsidRPr="00992462" w:rsidRDefault="001531F6" w:rsidP="00992462">
      <w:pPr>
        <w:rPr>
          <w:rFonts w:cstheme="minorHAnsi"/>
          <w:sz w:val="24"/>
          <w:szCs w:val="24"/>
        </w:rPr>
      </w:pPr>
    </w:p>
    <w:p w14:paraId="26E0DFB1" w14:textId="77777777" w:rsidR="007240C5" w:rsidRPr="001531F6" w:rsidRDefault="007240C5" w:rsidP="007240C5">
      <w:pPr>
        <w:pStyle w:val="Odlomakpopisa"/>
        <w:numPr>
          <w:ilvl w:val="1"/>
          <w:numId w:val="29"/>
        </w:numPr>
        <w:rPr>
          <w:rFonts w:cstheme="minorHAnsi"/>
          <w:b/>
          <w:sz w:val="24"/>
          <w:szCs w:val="24"/>
        </w:rPr>
      </w:pPr>
      <w:r w:rsidRPr="001531F6">
        <w:rPr>
          <w:rFonts w:cstheme="minorHAnsi"/>
          <w:b/>
          <w:sz w:val="24"/>
          <w:szCs w:val="24"/>
        </w:rPr>
        <w:t>Turistička pristojba</w:t>
      </w:r>
    </w:p>
    <w:p w14:paraId="1BF240FA" w14:textId="77777777" w:rsidR="003A56E2" w:rsidRDefault="003716EF" w:rsidP="003A56E2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Turistička pristojba</w:t>
      </w:r>
      <w:r w:rsidR="00992462">
        <w:rPr>
          <w:rFonts w:cstheme="minorHAnsi"/>
          <w:sz w:val="24"/>
          <w:szCs w:val="24"/>
        </w:rPr>
        <w:t xml:space="preserve">:  2.250.000,00 kn </w:t>
      </w:r>
    </w:p>
    <w:p w14:paraId="37B368B9" w14:textId="77777777" w:rsidR="007240C5" w:rsidRDefault="007240C5" w:rsidP="003A56E2">
      <w:pPr>
        <w:rPr>
          <w:rFonts w:cstheme="minorHAnsi"/>
          <w:sz w:val="24"/>
          <w:szCs w:val="24"/>
        </w:rPr>
      </w:pPr>
    </w:p>
    <w:p w14:paraId="78C559FE" w14:textId="77777777" w:rsidR="007240C5" w:rsidRPr="001531F6" w:rsidRDefault="007240C5" w:rsidP="007240C5">
      <w:pPr>
        <w:pStyle w:val="Odlomakpopisa"/>
        <w:numPr>
          <w:ilvl w:val="1"/>
          <w:numId w:val="29"/>
        </w:numPr>
        <w:rPr>
          <w:rFonts w:cstheme="minorHAnsi"/>
          <w:b/>
          <w:sz w:val="24"/>
          <w:szCs w:val="24"/>
        </w:rPr>
      </w:pPr>
      <w:r w:rsidRPr="001531F6">
        <w:rPr>
          <w:rFonts w:cstheme="minorHAnsi"/>
          <w:b/>
          <w:sz w:val="24"/>
          <w:szCs w:val="24"/>
        </w:rPr>
        <w:t xml:space="preserve">Turistička članarina </w:t>
      </w:r>
    </w:p>
    <w:p w14:paraId="461A6ED7" w14:textId="77777777" w:rsidR="003A56E2" w:rsidRDefault="003716EF" w:rsidP="003A56E2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Turistička članarina: </w:t>
      </w:r>
      <w:r w:rsidR="00992462">
        <w:rPr>
          <w:rFonts w:cstheme="minorHAnsi"/>
          <w:sz w:val="24"/>
          <w:szCs w:val="24"/>
        </w:rPr>
        <w:t xml:space="preserve">156.000,00 kn </w:t>
      </w:r>
    </w:p>
    <w:p w14:paraId="7F1B1AD3" w14:textId="77777777" w:rsidR="007240C5" w:rsidRPr="00063B91" w:rsidRDefault="007240C5" w:rsidP="003A56E2">
      <w:pPr>
        <w:rPr>
          <w:rFonts w:cstheme="minorHAnsi"/>
          <w:sz w:val="24"/>
          <w:szCs w:val="24"/>
        </w:rPr>
      </w:pPr>
    </w:p>
    <w:p w14:paraId="4DE0FFFF" w14:textId="77777777" w:rsidR="003A56E2" w:rsidRPr="007240C5" w:rsidRDefault="003716EF" w:rsidP="007240C5">
      <w:pPr>
        <w:pStyle w:val="Odlomakpopis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1531F6">
        <w:rPr>
          <w:rFonts w:cstheme="minorHAnsi"/>
          <w:b/>
          <w:sz w:val="28"/>
          <w:szCs w:val="28"/>
          <w:u w:val="single"/>
        </w:rPr>
        <w:t>Prihodi iz proračuna:</w:t>
      </w:r>
      <w:r w:rsidRPr="007240C5">
        <w:rPr>
          <w:rFonts w:cstheme="minorHAnsi"/>
          <w:sz w:val="24"/>
          <w:szCs w:val="24"/>
        </w:rPr>
        <w:t xml:space="preserve">                                    </w:t>
      </w:r>
      <w:r w:rsidR="001531F6">
        <w:rPr>
          <w:rFonts w:cstheme="minorHAnsi"/>
          <w:sz w:val="24"/>
          <w:szCs w:val="24"/>
        </w:rPr>
        <w:t xml:space="preserve">                  </w:t>
      </w:r>
      <w:r w:rsidR="002A793C" w:rsidRPr="007240C5">
        <w:rPr>
          <w:rFonts w:cstheme="minorHAnsi"/>
          <w:sz w:val="24"/>
          <w:szCs w:val="24"/>
        </w:rPr>
        <w:t>80</w:t>
      </w:r>
      <w:r w:rsidR="004B2CB4" w:rsidRPr="007240C5">
        <w:rPr>
          <w:rFonts w:cstheme="minorHAnsi"/>
          <w:sz w:val="24"/>
          <w:szCs w:val="24"/>
        </w:rPr>
        <w:t>.000,00 kn</w:t>
      </w:r>
    </w:p>
    <w:p w14:paraId="4BC9B07A" w14:textId="77777777" w:rsidR="007240C5" w:rsidRPr="00063B91" w:rsidRDefault="007240C5" w:rsidP="003A56E2">
      <w:pPr>
        <w:rPr>
          <w:rFonts w:cstheme="minorHAnsi"/>
          <w:sz w:val="24"/>
          <w:szCs w:val="24"/>
        </w:rPr>
      </w:pPr>
    </w:p>
    <w:p w14:paraId="1384262B" w14:textId="77777777" w:rsidR="003716EF" w:rsidRDefault="003A56E2" w:rsidP="007240C5">
      <w:pPr>
        <w:pStyle w:val="Odlomakpopis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1531F6">
        <w:rPr>
          <w:rFonts w:cstheme="minorHAnsi"/>
          <w:b/>
          <w:sz w:val="28"/>
          <w:szCs w:val="28"/>
          <w:u w:val="single"/>
        </w:rPr>
        <w:t>Prihodi i</w:t>
      </w:r>
      <w:r w:rsidR="003716EF" w:rsidRPr="001531F6">
        <w:rPr>
          <w:rFonts w:cstheme="minorHAnsi"/>
          <w:b/>
          <w:sz w:val="28"/>
          <w:szCs w:val="28"/>
          <w:u w:val="single"/>
        </w:rPr>
        <w:t>z sustava turističkih zajednica:</w:t>
      </w:r>
      <w:r w:rsidR="003716EF" w:rsidRPr="007240C5">
        <w:rPr>
          <w:rFonts w:cstheme="minorHAnsi"/>
          <w:sz w:val="24"/>
          <w:szCs w:val="24"/>
        </w:rPr>
        <w:t xml:space="preserve">   </w:t>
      </w:r>
      <w:r w:rsidR="00C53949" w:rsidRPr="007240C5">
        <w:rPr>
          <w:rFonts w:cstheme="minorHAnsi"/>
          <w:sz w:val="24"/>
          <w:szCs w:val="24"/>
        </w:rPr>
        <w:t xml:space="preserve"> </w:t>
      </w:r>
      <w:r w:rsidR="003716EF" w:rsidRPr="007240C5">
        <w:rPr>
          <w:rFonts w:cstheme="minorHAnsi"/>
          <w:sz w:val="24"/>
          <w:szCs w:val="24"/>
        </w:rPr>
        <w:t xml:space="preserve"> </w:t>
      </w:r>
      <w:r w:rsidR="001531F6">
        <w:rPr>
          <w:rFonts w:cstheme="minorHAnsi"/>
          <w:sz w:val="24"/>
          <w:szCs w:val="24"/>
        </w:rPr>
        <w:t xml:space="preserve">            </w:t>
      </w:r>
      <w:r w:rsidR="00992462">
        <w:rPr>
          <w:rFonts w:cstheme="minorHAnsi"/>
          <w:sz w:val="24"/>
          <w:szCs w:val="24"/>
        </w:rPr>
        <w:t>5</w:t>
      </w:r>
      <w:r w:rsidR="002A793C" w:rsidRPr="007240C5">
        <w:rPr>
          <w:rFonts w:cstheme="minorHAnsi"/>
          <w:sz w:val="24"/>
          <w:szCs w:val="24"/>
        </w:rPr>
        <w:t>0</w:t>
      </w:r>
      <w:r w:rsidR="003716EF" w:rsidRPr="007240C5">
        <w:rPr>
          <w:rFonts w:cstheme="minorHAnsi"/>
          <w:sz w:val="24"/>
          <w:szCs w:val="24"/>
        </w:rPr>
        <w:t xml:space="preserve">.000,00 kn </w:t>
      </w:r>
    </w:p>
    <w:p w14:paraId="4FB8FE09" w14:textId="77777777" w:rsidR="00EA78B6" w:rsidRPr="00EA78B6" w:rsidRDefault="00EA78B6" w:rsidP="00EA78B6">
      <w:pPr>
        <w:pStyle w:val="Odlomakpopisa"/>
        <w:rPr>
          <w:rFonts w:cstheme="minorHAnsi"/>
          <w:sz w:val="24"/>
          <w:szCs w:val="24"/>
        </w:rPr>
      </w:pPr>
    </w:p>
    <w:p w14:paraId="06F684E0" w14:textId="77777777" w:rsidR="00EA78B6" w:rsidRPr="007240C5" w:rsidRDefault="00EA78B6" w:rsidP="00EA78B6">
      <w:pPr>
        <w:pStyle w:val="Odlomakpopisa"/>
        <w:ind w:left="360"/>
        <w:rPr>
          <w:rFonts w:cstheme="minorHAnsi"/>
          <w:sz w:val="24"/>
          <w:szCs w:val="24"/>
        </w:rPr>
      </w:pPr>
    </w:p>
    <w:p w14:paraId="3A54448A" w14:textId="77777777" w:rsidR="003716EF" w:rsidRPr="00063B91" w:rsidRDefault="003716EF" w:rsidP="003716EF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 U</w:t>
      </w:r>
      <w:r w:rsidR="00225ECF">
        <w:rPr>
          <w:rFonts w:cstheme="minorHAnsi"/>
          <w:sz w:val="24"/>
          <w:szCs w:val="24"/>
        </w:rPr>
        <w:t xml:space="preserve">druženo oglašavanje TZO Kolan         </w:t>
      </w:r>
      <w:r w:rsidR="001531F6">
        <w:rPr>
          <w:rFonts w:cstheme="minorHAnsi"/>
          <w:sz w:val="24"/>
          <w:szCs w:val="24"/>
        </w:rPr>
        <w:t xml:space="preserve">          </w:t>
      </w:r>
      <w:r w:rsidR="00225ECF">
        <w:rPr>
          <w:rFonts w:cstheme="minorHAnsi"/>
          <w:sz w:val="24"/>
          <w:szCs w:val="24"/>
        </w:rPr>
        <w:t>10</w:t>
      </w:r>
      <w:r w:rsidRPr="00063B91">
        <w:rPr>
          <w:rFonts w:cstheme="minorHAnsi"/>
          <w:sz w:val="24"/>
          <w:szCs w:val="24"/>
        </w:rPr>
        <w:t xml:space="preserve">.000,00 kn  </w:t>
      </w:r>
    </w:p>
    <w:p w14:paraId="4DD640B1" w14:textId="77777777" w:rsidR="003716EF" w:rsidRPr="00063B91" w:rsidRDefault="003716EF" w:rsidP="003716EF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 Udruženo ogla</w:t>
      </w:r>
      <w:r w:rsidR="00432272">
        <w:rPr>
          <w:rFonts w:cstheme="minorHAnsi"/>
          <w:sz w:val="24"/>
          <w:szCs w:val="24"/>
        </w:rPr>
        <w:t xml:space="preserve">šavanje TZG Novalja     </w:t>
      </w:r>
      <w:r w:rsidR="001531F6">
        <w:rPr>
          <w:rFonts w:cstheme="minorHAnsi"/>
          <w:sz w:val="24"/>
          <w:szCs w:val="24"/>
        </w:rPr>
        <w:t xml:space="preserve">          </w:t>
      </w:r>
      <w:r w:rsidR="00432272">
        <w:rPr>
          <w:rFonts w:cstheme="minorHAnsi"/>
          <w:sz w:val="24"/>
          <w:szCs w:val="24"/>
        </w:rPr>
        <w:t xml:space="preserve"> 30</w:t>
      </w:r>
      <w:r w:rsidRPr="00063B91">
        <w:rPr>
          <w:rFonts w:cstheme="minorHAnsi"/>
          <w:sz w:val="24"/>
          <w:szCs w:val="24"/>
        </w:rPr>
        <w:t xml:space="preserve">.000,00 kn  </w:t>
      </w:r>
    </w:p>
    <w:p w14:paraId="2F7CA8FC" w14:textId="77777777" w:rsidR="00A2128D" w:rsidRDefault="00063B91" w:rsidP="00063B91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 </w:t>
      </w:r>
      <w:r w:rsidR="001531F6">
        <w:rPr>
          <w:rFonts w:cstheme="minorHAnsi"/>
          <w:sz w:val="24"/>
          <w:szCs w:val="24"/>
        </w:rPr>
        <w:t>Udruženo oglašavanje TZM St.</w:t>
      </w:r>
      <w:r w:rsidR="00432272">
        <w:rPr>
          <w:rFonts w:cstheme="minorHAnsi"/>
          <w:sz w:val="24"/>
          <w:szCs w:val="24"/>
        </w:rPr>
        <w:t xml:space="preserve"> Novalja</w:t>
      </w:r>
      <w:r w:rsidR="006D1A2B">
        <w:rPr>
          <w:rFonts w:cstheme="minorHAnsi"/>
          <w:sz w:val="24"/>
          <w:szCs w:val="24"/>
        </w:rPr>
        <w:t xml:space="preserve">         </w:t>
      </w:r>
      <w:r w:rsidR="00432272">
        <w:rPr>
          <w:rFonts w:cstheme="minorHAnsi"/>
          <w:sz w:val="24"/>
          <w:szCs w:val="24"/>
        </w:rPr>
        <w:t>10</w:t>
      </w:r>
      <w:r w:rsidR="003716EF" w:rsidRPr="00063B91">
        <w:rPr>
          <w:rFonts w:cstheme="minorHAnsi"/>
          <w:sz w:val="24"/>
          <w:szCs w:val="24"/>
        </w:rPr>
        <w:t xml:space="preserve">.000,00 kn </w:t>
      </w:r>
    </w:p>
    <w:p w14:paraId="5C6B877D" w14:textId="77777777" w:rsidR="007240C5" w:rsidRPr="00063B91" w:rsidRDefault="007240C5" w:rsidP="00063B91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</w:p>
    <w:p w14:paraId="2439AC3D" w14:textId="77777777" w:rsidR="003A56E2" w:rsidRDefault="003A56E2" w:rsidP="007240C5">
      <w:pPr>
        <w:pStyle w:val="Odlomakpopis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1531F6">
        <w:rPr>
          <w:rFonts w:cstheme="minorHAnsi"/>
          <w:b/>
          <w:sz w:val="28"/>
          <w:szCs w:val="28"/>
          <w:u w:val="single"/>
        </w:rPr>
        <w:t>Prihodi iz EU fondova</w:t>
      </w:r>
      <w:r w:rsidR="00063B91" w:rsidRPr="001531F6">
        <w:rPr>
          <w:rFonts w:cstheme="minorHAnsi"/>
          <w:b/>
          <w:sz w:val="28"/>
          <w:szCs w:val="28"/>
          <w:u w:val="single"/>
        </w:rPr>
        <w:t>:</w:t>
      </w:r>
      <w:r w:rsidR="00063B91" w:rsidRPr="007240C5">
        <w:rPr>
          <w:rFonts w:cstheme="minorHAnsi"/>
          <w:sz w:val="24"/>
          <w:szCs w:val="24"/>
        </w:rPr>
        <w:t xml:space="preserve">                                              </w:t>
      </w:r>
      <w:r w:rsidR="001531F6">
        <w:rPr>
          <w:rFonts w:cstheme="minorHAnsi"/>
          <w:sz w:val="24"/>
          <w:szCs w:val="24"/>
        </w:rPr>
        <w:t xml:space="preserve">        </w:t>
      </w:r>
      <w:r w:rsidR="00063B91" w:rsidRPr="007240C5">
        <w:rPr>
          <w:rFonts w:cstheme="minorHAnsi"/>
          <w:sz w:val="24"/>
          <w:szCs w:val="24"/>
        </w:rPr>
        <w:t xml:space="preserve"> </w:t>
      </w:r>
      <w:r w:rsidR="004B2CB4" w:rsidRPr="007240C5">
        <w:rPr>
          <w:rFonts w:cstheme="minorHAnsi"/>
          <w:sz w:val="24"/>
          <w:szCs w:val="24"/>
        </w:rPr>
        <w:t>0</w:t>
      </w:r>
      <w:r w:rsidR="00063B91" w:rsidRPr="007240C5">
        <w:rPr>
          <w:rFonts w:cstheme="minorHAnsi"/>
          <w:sz w:val="24"/>
          <w:szCs w:val="24"/>
        </w:rPr>
        <w:t xml:space="preserve"> kn </w:t>
      </w:r>
    </w:p>
    <w:p w14:paraId="5391743B" w14:textId="77777777" w:rsidR="008C0901" w:rsidRPr="007240C5" w:rsidRDefault="008C0901" w:rsidP="008C0901">
      <w:pPr>
        <w:pStyle w:val="Odlomakpopisa"/>
        <w:ind w:left="360"/>
        <w:rPr>
          <w:rFonts w:cstheme="minorHAnsi"/>
          <w:sz w:val="24"/>
          <w:szCs w:val="24"/>
        </w:rPr>
      </w:pPr>
    </w:p>
    <w:p w14:paraId="0E24CDA2" w14:textId="77777777" w:rsidR="004B2CB4" w:rsidRDefault="003A56E2" w:rsidP="007240C5">
      <w:pPr>
        <w:pStyle w:val="Odlomakpopis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1531F6">
        <w:rPr>
          <w:rFonts w:cstheme="minorHAnsi"/>
          <w:b/>
          <w:sz w:val="28"/>
          <w:szCs w:val="28"/>
          <w:u w:val="single"/>
        </w:rPr>
        <w:t>Pri</w:t>
      </w:r>
      <w:r w:rsidR="00063B91" w:rsidRPr="001531F6">
        <w:rPr>
          <w:rFonts w:cstheme="minorHAnsi"/>
          <w:b/>
          <w:sz w:val="28"/>
          <w:szCs w:val="28"/>
          <w:u w:val="single"/>
        </w:rPr>
        <w:t>hodi od gospodarske djelatnosti:</w:t>
      </w:r>
      <w:r w:rsidR="00063B91" w:rsidRPr="007240C5">
        <w:rPr>
          <w:rFonts w:cstheme="minorHAnsi"/>
          <w:sz w:val="24"/>
          <w:szCs w:val="24"/>
        </w:rPr>
        <w:t xml:space="preserve">                       </w:t>
      </w:r>
      <w:r w:rsidR="001531F6">
        <w:rPr>
          <w:rFonts w:cstheme="minorHAnsi"/>
          <w:sz w:val="24"/>
          <w:szCs w:val="24"/>
        </w:rPr>
        <w:t xml:space="preserve">    </w:t>
      </w:r>
      <w:r w:rsidR="0000357A" w:rsidRPr="007240C5">
        <w:rPr>
          <w:rFonts w:cstheme="minorHAnsi"/>
          <w:sz w:val="24"/>
          <w:szCs w:val="24"/>
        </w:rPr>
        <w:t>0</w:t>
      </w:r>
      <w:r w:rsidR="00063B91" w:rsidRPr="007240C5">
        <w:rPr>
          <w:rFonts w:cstheme="minorHAnsi"/>
          <w:sz w:val="24"/>
          <w:szCs w:val="24"/>
        </w:rPr>
        <w:t xml:space="preserve"> kn</w:t>
      </w:r>
    </w:p>
    <w:p w14:paraId="34F17D4B" w14:textId="77777777" w:rsidR="008C0901" w:rsidRPr="008C0901" w:rsidRDefault="008C0901" w:rsidP="008C0901">
      <w:pPr>
        <w:pStyle w:val="Odlomakpopisa"/>
        <w:rPr>
          <w:rFonts w:cstheme="minorHAnsi"/>
          <w:sz w:val="24"/>
          <w:szCs w:val="24"/>
        </w:rPr>
      </w:pPr>
    </w:p>
    <w:p w14:paraId="2F607DFD" w14:textId="77777777" w:rsidR="008C0901" w:rsidRPr="007240C5" w:rsidRDefault="008C0901" w:rsidP="008C0901">
      <w:pPr>
        <w:pStyle w:val="Odlomakpopisa"/>
        <w:ind w:left="360"/>
        <w:rPr>
          <w:rFonts w:cstheme="minorHAnsi"/>
          <w:sz w:val="24"/>
          <w:szCs w:val="24"/>
        </w:rPr>
      </w:pPr>
    </w:p>
    <w:p w14:paraId="23CE214A" w14:textId="77777777" w:rsidR="003A56E2" w:rsidRDefault="003A56E2" w:rsidP="007240C5">
      <w:pPr>
        <w:pStyle w:val="Odlomakpopis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1531F6">
        <w:rPr>
          <w:rFonts w:cstheme="minorHAnsi"/>
          <w:b/>
          <w:sz w:val="28"/>
          <w:szCs w:val="28"/>
          <w:u w:val="single"/>
        </w:rPr>
        <w:t>Preneseni prihodi iz prethodne godine</w:t>
      </w:r>
      <w:r w:rsidR="00992462" w:rsidRPr="001531F6">
        <w:rPr>
          <w:rFonts w:cstheme="minorHAnsi"/>
          <w:b/>
          <w:sz w:val="28"/>
          <w:szCs w:val="28"/>
          <w:u w:val="single"/>
        </w:rPr>
        <w:t>:</w:t>
      </w:r>
      <w:r w:rsidR="00992462">
        <w:rPr>
          <w:rFonts w:cstheme="minorHAnsi"/>
          <w:sz w:val="24"/>
          <w:szCs w:val="24"/>
        </w:rPr>
        <w:t xml:space="preserve">               658.000,00 kn </w:t>
      </w:r>
    </w:p>
    <w:p w14:paraId="35DFC736" w14:textId="77777777" w:rsidR="008C0901" w:rsidRPr="007240C5" w:rsidRDefault="008C0901" w:rsidP="008C0901">
      <w:pPr>
        <w:pStyle w:val="Odlomakpopisa"/>
        <w:ind w:left="360"/>
        <w:rPr>
          <w:rFonts w:cstheme="minorHAnsi"/>
          <w:sz w:val="24"/>
          <w:szCs w:val="24"/>
        </w:rPr>
      </w:pPr>
    </w:p>
    <w:p w14:paraId="64EA265A" w14:textId="77777777" w:rsidR="003A56E2" w:rsidRDefault="003A56E2" w:rsidP="007240C5">
      <w:pPr>
        <w:pStyle w:val="Odlomakpopisa"/>
        <w:numPr>
          <w:ilvl w:val="0"/>
          <w:numId w:val="29"/>
        </w:numPr>
        <w:rPr>
          <w:rFonts w:cstheme="minorHAnsi"/>
          <w:sz w:val="24"/>
          <w:szCs w:val="24"/>
          <w:u w:val="single"/>
        </w:rPr>
      </w:pPr>
      <w:r w:rsidRPr="001531F6">
        <w:rPr>
          <w:rFonts w:cstheme="minorHAnsi"/>
          <w:b/>
          <w:sz w:val="24"/>
          <w:szCs w:val="24"/>
        </w:rPr>
        <w:t>Ostali prihodi</w:t>
      </w:r>
      <w:r w:rsidR="00063B91" w:rsidRPr="001531F6">
        <w:rPr>
          <w:rFonts w:cstheme="minorHAnsi"/>
          <w:b/>
          <w:sz w:val="24"/>
          <w:szCs w:val="24"/>
        </w:rPr>
        <w:t xml:space="preserve">:                                                            </w:t>
      </w:r>
      <w:r w:rsidR="001531F6">
        <w:rPr>
          <w:rFonts w:cstheme="minorHAnsi"/>
          <w:b/>
          <w:sz w:val="24"/>
          <w:szCs w:val="24"/>
        </w:rPr>
        <w:t xml:space="preserve">               </w:t>
      </w:r>
      <w:r w:rsidR="00EA78B6">
        <w:rPr>
          <w:rFonts w:cstheme="minorHAnsi"/>
          <w:b/>
          <w:sz w:val="24"/>
          <w:szCs w:val="24"/>
        </w:rPr>
        <w:t xml:space="preserve"> </w:t>
      </w:r>
      <w:r w:rsidR="001531F6">
        <w:rPr>
          <w:rFonts w:cstheme="minorHAnsi"/>
          <w:b/>
          <w:sz w:val="24"/>
          <w:szCs w:val="24"/>
        </w:rPr>
        <w:t xml:space="preserve"> </w:t>
      </w:r>
      <w:r w:rsidR="00063B91" w:rsidRPr="001531F6">
        <w:rPr>
          <w:rFonts w:cstheme="minorHAnsi"/>
          <w:b/>
          <w:sz w:val="24"/>
          <w:szCs w:val="24"/>
        </w:rPr>
        <w:t xml:space="preserve"> </w:t>
      </w:r>
      <w:r w:rsidR="00063B91" w:rsidRPr="001531F6">
        <w:rPr>
          <w:rFonts w:cstheme="minorHAnsi"/>
          <w:sz w:val="24"/>
          <w:szCs w:val="24"/>
        </w:rPr>
        <w:t>0 kn</w:t>
      </w:r>
      <w:r w:rsidR="00063B91" w:rsidRPr="007240C5">
        <w:rPr>
          <w:rFonts w:cstheme="minorHAnsi"/>
          <w:sz w:val="24"/>
          <w:szCs w:val="24"/>
          <w:u w:val="single"/>
        </w:rPr>
        <w:t xml:space="preserve">   </w:t>
      </w:r>
    </w:p>
    <w:p w14:paraId="05CE2C55" w14:textId="77777777" w:rsidR="001531F6" w:rsidRPr="001531F6" w:rsidRDefault="001531F6" w:rsidP="001531F6">
      <w:pPr>
        <w:rPr>
          <w:rFonts w:cstheme="minorHAnsi"/>
          <w:sz w:val="24"/>
          <w:szCs w:val="24"/>
          <w:u w:val="single"/>
        </w:rPr>
      </w:pPr>
    </w:p>
    <w:p w14:paraId="51875FFE" w14:textId="77777777" w:rsidR="00992462" w:rsidRPr="00992462" w:rsidRDefault="00992462" w:rsidP="00992462">
      <w:pPr>
        <w:rPr>
          <w:rFonts w:cstheme="minorHAnsi"/>
          <w:sz w:val="24"/>
          <w:szCs w:val="24"/>
        </w:rPr>
      </w:pPr>
      <w:r w:rsidRPr="001531F6">
        <w:rPr>
          <w:rFonts w:cstheme="minorHAnsi"/>
          <w:b/>
          <w:sz w:val="28"/>
          <w:szCs w:val="28"/>
        </w:rPr>
        <w:t>SVEUKUPNO</w:t>
      </w:r>
      <w:r w:rsidR="001531F6" w:rsidRPr="001531F6">
        <w:rPr>
          <w:rFonts w:cstheme="minorHAnsi"/>
          <w:b/>
          <w:sz w:val="28"/>
          <w:szCs w:val="28"/>
        </w:rPr>
        <w:t xml:space="preserve"> PRIHODI </w:t>
      </w:r>
      <w:r w:rsidRPr="001531F6">
        <w:rPr>
          <w:rFonts w:cstheme="minorHAnsi"/>
          <w:sz w:val="28"/>
          <w:szCs w:val="28"/>
        </w:rPr>
        <w:t>:</w:t>
      </w:r>
      <w:r w:rsidR="001531F6">
        <w:rPr>
          <w:rFonts w:cstheme="minorHAnsi"/>
          <w:sz w:val="24"/>
          <w:szCs w:val="24"/>
        </w:rPr>
        <w:t xml:space="preserve">                                                   </w:t>
      </w:r>
      <w:r w:rsidRPr="00992462">
        <w:rPr>
          <w:rFonts w:cstheme="minorHAnsi"/>
          <w:sz w:val="24"/>
          <w:szCs w:val="24"/>
        </w:rPr>
        <w:t xml:space="preserve"> 3.194.000,00 kn </w:t>
      </w:r>
    </w:p>
    <w:p w14:paraId="517A6612" w14:textId="77777777" w:rsidR="005451EF" w:rsidRDefault="005451EF" w:rsidP="003A56E2">
      <w:pPr>
        <w:rPr>
          <w:rFonts w:cstheme="minorHAnsi"/>
          <w:b/>
          <w:sz w:val="24"/>
          <w:szCs w:val="24"/>
        </w:rPr>
      </w:pPr>
    </w:p>
    <w:p w14:paraId="5FAA8F5D" w14:textId="77777777" w:rsidR="00DC3896" w:rsidRDefault="00DC3896" w:rsidP="003A56E2">
      <w:pPr>
        <w:rPr>
          <w:rFonts w:cstheme="minorHAnsi"/>
          <w:b/>
          <w:sz w:val="24"/>
          <w:szCs w:val="24"/>
        </w:rPr>
      </w:pPr>
    </w:p>
    <w:p w14:paraId="2D4ABFEC" w14:textId="77777777" w:rsidR="007240C5" w:rsidRDefault="007240C5" w:rsidP="003A56E2">
      <w:pPr>
        <w:rPr>
          <w:rFonts w:cstheme="minorHAnsi"/>
          <w:b/>
          <w:sz w:val="24"/>
          <w:szCs w:val="24"/>
        </w:rPr>
      </w:pPr>
    </w:p>
    <w:p w14:paraId="27B1921C" w14:textId="77777777" w:rsidR="007240C5" w:rsidRDefault="007240C5" w:rsidP="003A56E2">
      <w:pPr>
        <w:rPr>
          <w:rFonts w:cstheme="minorHAnsi"/>
          <w:b/>
          <w:sz w:val="24"/>
          <w:szCs w:val="24"/>
        </w:rPr>
      </w:pPr>
    </w:p>
    <w:p w14:paraId="623EF9B0" w14:textId="77777777" w:rsidR="005451EF" w:rsidRDefault="005451EF" w:rsidP="003A56E2">
      <w:pPr>
        <w:rPr>
          <w:rFonts w:cstheme="minorHAnsi"/>
          <w:sz w:val="24"/>
          <w:szCs w:val="24"/>
        </w:rPr>
      </w:pPr>
    </w:p>
    <w:p w14:paraId="24FDB3A6" w14:textId="77777777" w:rsidR="00A2128D" w:rsidRDefault="00A2128D" w:rsidP="003A56E2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Program rada TZ Grada Paga za 2021. godinu obuhvaća slijedeće skupine aktivnosti: </w:t>
      </w:r>
    </w:p>
    <w:p w14:paraId="33E1B18F" w14:textId="77777777" w:rsidR="005451EF" w:rsidRPr="00063B91" w:rsidRDefault="005451EF" w:rsidP="003A56E2">
      <w:pPr>
        <w:rPr>
          <w:rFonts w:cstheme="minorHAnsi"/>
          <w:sz w:val="24"/>
          <w:szCs w:val="24"/>
        </w:rPr>
      </w:pPr>
    </w:p>
    <w:p w14:paraId="74659503" w14:textId="77777777" w:rsidR="00A2128D" w:rsidRPr="00063B91" w:rsidRDefault="00A2128D" w:rsidP="00A2128D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Istraživanje i strateško planiranje</w:t>
      </w:r>
    </w:p>
    <w:p w14:paraId="78127AAA" w14:textId="77777777" w:rsidR="00A2128D" w:rsidRPr="00063B91" w:rsidRDefault="00A2128D" w:rsidP="00A2128D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Razvoj turističkog proizvoda</w:t>
      </w:r>
    </w:p>
    <w:p w14:paraId="77F8BF38" w14:textId="77777777" w:rsidR="00A2128D" w:rsidRPr="00063B91" w:rsidRDefault="00A2128D" w:rsidP="00A2128D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Komunikacija i oglašavanje</w:t>
      </w:r>
    </w:p>
    <w:p w14:paraId="1CCCC41A" w14:textId="77777777" w:rsidR="00A2128D" w:rsidRPr="00063B91" w:rsidRDefault="00A2128D" w:rsidP="00A2128D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Destinacijski menadžment</w:t>
      </w:r>
    </w:p>
    <w:p w14:paraId="768BDD8D" w14:textId="77777777" w:rsidR="00A2128D" w:rsidRPr="00063B91" w:rsidRDefault="00A2128D" w:rsidP="00A2128D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Članstvo u strukovnim organizacijama</w:t>
      </w:r>
    </w:p>
    <w:p w14:paraId="6EBF6EB1" w14:textId="77777777" w:rsidR="00D3327D" w:rsidRPr="005451EF" w:rsidRDefault="00A2128D" w:rsidP="003A56E2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Administrativni rashodi </w:t>
      </w:r>
    </w:p>
    <w:p w14:paraId="410681E6" w14:textId="77777777" w:rsidR="00B811E9" w:rsidRPr="00063B91" w:rsidRDefault="00B811E9" w:rsidP="003A56E2">
      <w:pPr>
        <w:rPr>
          <w:rFonts w:cstheme="minorHAnsi"/>
          <w:sz w:val="24"/>
          <w:szCs w:val="24"/>
        </w:rPr>
      </w:pPr>
    </w:p>
    <w:p w14:paraId="31B2294D" w14:textId="77777777" w:rsidR="00777B0F" w:rsidRPr="00434D75" w:rsidRDefault="00D3327D" w:rsidP="003A56E2">
      <w:pPr>
        <w:rPr>
          <w:rFonts w:cstheme="minorHAnsi"/>
          <w:b/>
          <w:sz w:val="32"/>
          <w:szCs w:val="32"/>
          <w:u w:val="single"/>
        </w:rPr>
      </w:pPr>
      <w:r w:rsidRPr="00063B91">
        <w:rPr>
          <w:rFonts w:cstheme="minorHAnsi"/>
          <w:b/>
          <w:sz w:val="24"/>
          <w:szCs w:val="24"/>
        </w:rPr>
        <w:t xml:space="preserve">                                                </w:t>
      </w:r>
      <w:r w:rsidR="005451EF">
        <w:rPr>
          <w:rFonts w:cstheme="minorHAnsi"/>
          <w:b/>
          <w:sz w:val="24"/>
          <w:szCs w:val="24"/>
        </w:rPr>
        <w:t xml:space="preserve">    </w:t>
      </w:r>
      <w:r w:rsidR="00063B91">
        <w:rPr>
          <w:rFonts w:cstheme="minorHAnsi"/>
          <w:b/>
          <w:sz w:val="24"/>
          <w:szCs w:val="24"/>
        </w:rPr>
        <w:t xml:space="preserve">  </w:t>
      </w:r>
      <w:r w:rsidR="00777B0F" w:rsidRPr="00434D75">
        <w:rPr>
          <w:rFonts w:cstheme="minorHAnsi"/>
          <w:b/>
          <w:sz w:val="32"/>
          <w:szCs w:val="32"/>
          <w:u w:val="single"/>
        </w:rPr>
        <w:t xml:space="preserve">A K T I V N O S T I </w:t>
      </w:r>
    </w:p>
    <w:p w14:paraId="1AE73329" w14:textId="77777777" w:rsidR="006B2514" w:rsidRPr="00063B91" w:rsidRDefault="006B2514" w:rsidP="003A56E2">
      <w:pPr>
        <w:rPr>
          <w:rFonts w:cstheme="minorHAnsi"/>
          <w:sz w:val="24"/>
          <w:szCs w:val="24"/>
        </w:rPr>
      </w:pPr>
    </w:p>
    <w:p w14:paraId="32A26A9C" w14:textId="77777777" w:rsidR="00FF499C" w:rsidRPr="00434D75" w:rsidRDefault="00A16C17" w:rsidP="00FF499C">
      <w:pPr>
        <w:pStyle w:val="Odlomakpopisa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434D75">
        <w:rPr>
          <w:rFonts w:cstheme="minorHAnsi"/>
          <w:b/>
          <w:sz w:val="28"/>
          <w:szCs w:val="28"/>
          <w:u w:val="single"/>
        </w:rPr>
        <w:t>ISTRAŽIVANJE I STRATEŠKO PLANIRANJE</w:t>
      </w:r>
    </w:p>
    <w:p w14:paraId="1BE0BDCA" w14:textId="77777777" w:rsidR="00063B91" w:rsidRPr="00434D75" w:rsidRDefault="00063B91" w:rsidP="00063B91">
      <w:pPr>
        <w:pStyle w:val="Odlomakpopisa"/>
        <w:ind w:left="360"/>
        <w:rPr>
          <w:rFonts w:cstheme="minorHAnsi"/>
          <w:b/>
          <w:sz w:val="28"/>
          <w:szCs w:val="28"/>
          <w:u w:val="single"/>
        </w:rPr>
      </w:pPr>
    </w:p>
    <w:p w14:paraId="17DD9D11" w14:textId="77777777" w:rsidR="00FF499C" w:rsidRDefault="00063B91" w:rsidP="00D85C64">
      <w:pPr>
        <w:pStyle w:val="Odlomakpopisa"/>
        <w:rPr>
          <w:rFonts w:cstheme="minorHAnsi"/>
          <w:b/>
          <w:sz w:val="24"/>
          <w:szCs w:val="24"/>
          <w:u w:val="single"/>
        </w:rPr>
      </w:pPr>
      <w:r w:rsidRPr="00063B91">
        <w:rPr>
          <w:rFonts w:cstheme="minorHAnsi"/>
          <w:b/>
          <w:sz w:val="24"/>
          <w:szCs w:val="24"/>
          <w:u w:val="single"/>
        </w:rPr>
        <w:t>1.1.I</w:t>
      </w:r>
      <w:r w:rsidR="00A16C17" w:rsidRPr="00063B91">
        <w:rPr>
          <w:rFonts w:cstheme="minorHAnsi"/>
          <w:b/>
          <w:sz w:val="24"/>
          <w:szCs w:val="24"/>
          <w:u w:val="single"/>
        </w:rPr>
        <w:t>zrada strateških operativnih /komunikacijskih</w:t>
      </w:r>
      <w:r w:rsidR="00FF499C" w:rsidRPr="00063B91">
        <w:rPr>
          <w:rFonts w:cstheme="minorHAnsi"/>
          <w:b/>
          <w:sz w:val="24"/>
          <w:szCs w:val="24"/>
          <w:u w:val="single"/>
        </w:rPr>
        <w:t xml:space="preserve">/akcijskih </w:t>
      </w:r>
      <w:r w:rsidR="00D85C64">
        <w:rPr>
          <w:rFonts w:cstheme="minorHAnsi"/>
          <w:b/>
          <w:sz w:val="24"/>
          <w:szCs w:val="24"/>
          <w:u w:val="single"/>
        </w:rPr>
        <w:t xml:space="preserve"> dokumenata</w:t>
      </w:r>
    </w:p>
    <w:p w14:paraId="2BDF4EDF" w14:textId="77777777" w:rsidR="00D85C64" w:rsidRPr="00D85C64" w:rsidRDefault="00D85C64" w:rsidP="00D85C64">
      <w:pPr>
        <w:pStyle w:val="Odlomakpopisa"/>
        <w:rPr>
          <w:rFonts w:cstheme="minorHAnsi"/>
          <w:b/>
          <w:sz w:val="24"/>
          <w:szCs w:val="24"/>
          <w:u w:val="single"/>
        </w:rPr>
      </w:pPr>
    </w:p>
    <w:p w14:paraId="30E1959B" w14:textId="77777777" w:rsidR="00D85C64" w:rsidRDefault="00D85C64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 Grada Paga ima Strateški plan razvoja turizma i Akcijski plan za područje Grada Paga od 2016. do 2020. godine te se u idućoj godini ne planira izrada novih. Do izrade novog strateškog plana, TZ Grada Paga će postupati i rukovoditi se smjernicama iz postojećeg plana te Glavnim planom razvoja turizma Zadarske županije 2013.- 2023. i Nacionalnom razvojnom strategijom Republike Hrvatske do 2030. godine. </w:t>
      </w:r>
    </w:p>
    <w:p w14:paraId="593537EB" w14:textId="77777777" w:rsidR="007B61A2" w:rsidRDefault="007B61A2" w:rsidP="00FA46DB">
      <w:pPr>
        <w:pStyle w:val="Odlomakpopisa"/>
        <w:jc w:val="both"/>
        <w:rPr>
          <w:rFonts w:cstheme="minorHAnsi"/>
          <w:sz w:val="24"/>
          <w:szCs w:val="24"/>
        </w:rPr>
      </w:pPr>
    </w:p>
    <w:p w14:paraId="69AF1FB0" w14:textId="77777777" w:rsidR="00D85C64" w:rsidRDefault="00D85C64" w:rsidP="00FA46DB">
      <w:pPr>
        <w:pStyle w:val="Odlomakpopisa"/>
        <w:jc w:val="both"/>
        <w:rPr>
          <w:rFonts w:cstheme="minorHAnsi"/>
          <w:sz w:val="24"/>
          <w:szCs w:val="24"/>
        </w:rPr>
      </w:pPr>
      <w:r w:rsidRPr="008B56CD">
        <w:rPr>
          <w:rFonts w:cstheme="minorHAnsi"/>
          <w:b/>
          <w:sz w:val="24"/>
          <w:szCs w:val="24"/>
        </w:rPr>
        <w:t>NOSITELJ AKTIVNOSTI</w:t>
      </w:r>
      <w:r>
        <w:rPr>
          <w:rFonts w:cstheme="minorHAnsi"/>
          <w:sz w:val="24"/>
          <w:szCs w:val="24"/>
        </w:rPr>
        <w:t>: Turistički ured TZ Grada Paga</w:t>
      </w:r>
    </w:p>
    <w:p w14:paraId="7E5FA3A9" w14:textId="77777777" w:rsidR="00D85C64" w:rsidRDefault="00D85C64" w:rsidP="00FA46DB">
      <w:pPr>
        <w:pStyle w:val="Odlomakpopisa"/>
        <w:jc w:val="both"/>
        <w:rPr>
          <w:rFonts w:cstheme="minorHAnsi"/>
          <w:sz w:val="24"/>
          <w:szCs w:val="24"/>
        </w:rPr>
      </w:pPr>
      <w:r w:rsidRPr="008B56CD">
        <w:rPr>
          <w:rFonts w:cstheme="minorHAnsi"/>
          <w:b/>
          <w:sz w:val="24"/>
          <w:szCs w:val="24"/>
        </w:rPr>
        <w:t>PLANIRANI IZNOS</w:t>
      </w:r>
      <w:r>
        <w:rPr>
          <w:rFonts w:cstheme="minorHAnsi"/>
          <w:sz w:val="24"/>
          <w:szCs w:val="24"/>
        </w:rPr>
        <w:t>: 0 kn</w:t>
      </w:r>
    </w:p>
    <w:p w14:paraId="36168CD8" w14:textId="77777777" w:rsidR="00FF499C" w:rsidRPr="00D85C64" w:rsidRDefault="00D85C64" w:rsidP="00FA46DB">
      <w:pPr>
        <w:pStyle w:val="Odlomakpopisa"/>
        <w:jc w:val="both"/>
        <w:rPr>
          <w:rFonts w:cstheme="minorHAnsi"/>
          <w:sz w:val="24"/>
          <w:szCs w:val="24"/>
        </w:rPr>
      </w:pPr>
      <w:r w:rsidRPr="008B56CD">
        <w:rPr>
          <w:rFonts w:cstheme="minorHAnsi"/>
          <w:b/>
          <w:sz w:val="24"/>
          <w:szCs w:val="24"/>
        </w:rPr>
        <w:t>ROK REALIZACIJE</w:t>
      </w:r>
      <w:r>
        <w:rPr>
          <w:rFonts w:cstheme="minorHAnsi"/>
          <w:sz w:val="24"/>
          <w:szCs w:val="24"/>
        </w:rPr>
        <w:t>: siječanj – prosinac 2022. godine</w:t>
      </w:r>
    </w:p>
    <w:p w14:paraId="1A261D74" w14:textId="77777777" w:rsidR="00C53949" w:rsidRPr="00063B91" w:rsidRDefault="00C53949" w:rsidP="00FA46DB">
      <w:pPr>
        <w:pStyle w:val="Odlomakpopisa"/>
        <w:jc w:val="both"/>
        <w:rPr>
          <w:rFonts w:cstheme="minorHAnsi"/>
          <w:sz w:val="24"/>
          <w:szCs w:val="24"/>
        </w:rPr>
      </w:pPr>
    </w:p>
    <w:p w14:paraId="43449C98" w14:textId="77777777" w:rsidR="00FF499C" w:rsidRPr="00536540" w:rsidRDefault="00FF499C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5451EF">
        <w:rPr>
          <w:rFonts w:cstheme="minorHAnsi"/>
          <w:sz w:val="24"/>
          <w:szCs w:val="24"/>
          <w:u w:val="single"/>
        </w:rPr>
        <w:t xml:space="preserve">Sporazum o udruživanju lokalnih turističkih zajednica s područja otoka Paga u provedbi projekta - Razvoj </w:t>
      </w:r>
      <w:proofErr w:type="spellStart"/>
      <w:r w:rsidRPr="005451EF">
        <w:rPr>
          <w:rFonts w:cstheme="minorHAnsi"/>
          <w:sz w:val="24"/>
          <w:szCs w:val="24"/>
          <w:u w:val="single"/>
        </w:rPr>
        <w:t>outdoor</w:t>
      </w:r>
      <w:proofErr w:type="spellEnd"/>
      <w:r w:rsidRPr="005451EF">
        <w:rPr>
          <w:rFonts w:cstheme="minorHAnsi"/>
          <w:sz w:val="24"/>
          <w:szCs w:val="24"/>
          <w:u w:val="single"/>
        </w:rPr>
        <w:t xml:space="preserve"> turizma na otoku Pagu.</w:t>
      </w:r>
      <w:r w:rsidRPr="00536540">
        <w:rPr>
          <w:rFonts w:cstheme="minorHAnsi"/>
          <w:b/>
          <w:sz w:val="24"/>
          <w:szCs w:val="24"/>
        </w:rPr>
        <w:t xml:space="preserve"> </w:t>
      </w:r>
    </w:p>
    <w:p w14:paraId="3A384890" w14:textId="77777777" w:rsidR="008B56CD" w:rsidRPr="008B56CD" w:rsidRDefault="008B56CD" w:rsidP="00FA46DB">
      <w:pPr>
        <w:ind w:left="720"/>
        <w:jc w:val="both"/>
        <w:rPr>
          <w:rFonts w:cstheme="minorHAnsi"/>
          <w:sz w:val="24"/>
          <w:szCs w:val="24"/>
        </w:rPr>
      </w:pPr>
      <w:r w:rsidRPr="008B56CD">
        <w:rPr>
          <w:rFonts w:cstheme="minorHAnsi"/>
          <w:sz w:val="24"/>
          <w:szCs w:val="24"/>
        </w:rPr>
        <w:t xml:space="preserve">Jedan od najvažnijih projekata koji se provodi na području Grada (i otoka) Paga jest </w:t>
      </w:r>
      <w:proofErr w:type="spellStart"/>
      <w:r w:rsidRPr="008B56CD">
        <w:rPr>
          <w:rFonts w:cstheme="minorHAnsi"/>
          <w:sz w:val="24"/>
          <w:szCs w:val="24"/>
        </w:rPr>
        <w:t>PagOutdoor</w:t>
      </w:r>
      <w:proofErr w:type="spellEnd"/>
      <w:r w:rsidRPr="008B56CD">
        <w:rPr>
          <w:rFonts w:cstheme="minorHAnsi"/>
          <w:sz w:val="24"/>
          <w:szCs w:val="24"/>
        </w:rPr>
        <w:t xml:space="preserve"> kojemu je cilj oblikovanje otoka u jedinstvenu, usklađenu i na tržištu afirmiranu destinaciju za </w:t>
      </w:r>
      <w:proofErr w:type="spellStart"/>
      <w:r w:rsidRPr="008B56CD">
        <w:rPr>
          <w:rFonts w:cstheme="minorHAnsi"/>
          <w:sz w:val="24"/>
          <w:szCs w:val="24"/>
        </w:rPr>
        <w:t>outdoor</w:t>
      </w:r>
      <w:proofErr w:type="spellEnd"/>
      <w:r w:rsidRPr="008B56CD">
        <w:rPr>
          <w:rFonts w:cstheme="minorHAnsi"/>
          <w:sz w:val="24"/>
          <w:szCs w:val="24"/>
        </w:rPr>
        <w:t xml:space="preserve"> turizam.</w:t>
      </w:r>
      <w:r w:rsidR="008C0901">
        <w:rPr>
          <w:rFonts w:cstheme="minorHAnsi"/>
          <w:sz w:val="24"/>
          <w:szCs w:val="24"/>
        </w:rPr>
        <w:t xml:space="preserve"> Realizaciju projekta </w:t>
      </w:r>
      <w:proofErr w:type="spellStart"/>
      <w:r w:rsidR="008C0901">
        <w:rPr>
          <w:rFonts w:cstheme="minorHAnsi"/>
          <w:sz w:val="24"/>
          <w:szCs w:val="24"/>
        </w:rPr>
        <w:t>PagO</w:t>
      </w:r>
      <w:r>
        <w:rPr>
          <w:rFonts w:cstheme="minorHAnsi"/>
          <w:sz w:val="24"/>
          <w:szCs w:val="24"/>
        </w:rPr>
        <w:t>utdoor</w:t>
      </w:r>
      <w:proofErr w:type="spellEnd"/>
      <w:r>
        <w:rPr>
          <w:rFonts w:cstheme="minorHAnsi"/>
          <w:sz w:val="24"/>
          <w:szCs w:val="24"/>
        </w:rPr>
        <w:t xml:space="preserve"> podržalo je Ministarstvo turizma </w:t>
      </w:r>
      <w:r w:rsidR="008C0901">
        <w:rPr>
          <w:rFonts w:cstheme="minorHAnsi"/>
          <w:sz w:val="24"/>
          <w:szCs w:val="24"/>
        </w:rPr>
        <w:t xml:space="preserve">i sporta </w:t>
      </w:r>
      <w:r>
        <w:rPr>
          <w:rFonts w:cstheme="minorHAnsi"/>
          <w:sz w:val="24"/>
          <w:szCs w:val="24"/>
        </w:rPr>
        <w:t xml:space="preserve">RH </w:t>
      </w:r>
      <w:r w:rsidRPr="008B56CD">
        <w:rPr>
          <w:rFonts w:cstheme="minorHAnsi"/>
          <w:sz w:val="24"/>
          <w:szCs w:val="24"/>
        </w:rPr>
        <w:t>temeljem Sporazum</w:t>
      </w:r>
      <w:r>
        <w:rPr>
          <w:rFonts w:cstheme="minorHAnsi"/>
          <w:sz w:val="24"/>
          <w:szCs w:val="24"/>
        </w:rPr>
        <w:t>a</w:t>
      </w:r>
      <w:r w:rsidRPr="008B56CD">
        <w:rPr>
          <w:rFonts w:cstheme="minorHAnsi"/>
          <w:sz w:val="24"/>
          <w:szCs w:val="24"/>
        </w:rPr>
        <w:t xml:space="preserve"> o udruživanju lokalnih turističkih zajednica s područja otoka Paga u provedbi projekta - Razvoj </w:t>
      </w:r>
      <w:proofErr w:type="spellStart"/>
      <w:r w:rsidRPr="008B56CD">
        <w:rPr>
          <w:rFonts w:cstheme="minorHAnsi"/>
          <w:sz w:val="24"/>
          <w:szCs w:val="24"/>
        </w:rPr>
        <w:t>outdoor</w:t>
      </w:r>
      <w:proofErr w:type="spellEnd"/>
      <w:r w:rsidRPr="008B56CD">
        <w:rPr>
          <w:rFonts w:cstheme="minorHAnsi"/>
          <w:sz w:val="24"/>
          <w:szCs w:val="24"/>
        </w:rPr>
        <w:t xml:space="preserve"> turizma na otoku Pagu.</w:t>
      </w:r>
    </w:p>
    <w:p w14:paraId="1C4491E2" w14:textId="77777777" w:rsidR="008C0901" w:rsidRDefault="00FF499C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U Sporazumu su detaljno predstavljene aktivnosti koje bi se trebale, uz financijsku podršku Ministarstva turizma, realizirati do kraja 2023. godine TZ Grada Paga će </w:t>
      </w:r>
      <w:r w:rsidR="008B56CD">
        <w:rPr>
          <w:rFonts w:cstheme="minorHAnsi"/>
          <w:sz w:val="24"/>
          <w:szCs w:val="24"/>
        </w:rPr>
        <w:t xml:space="preserve">nastaviti s realizacijom </w:t>
      </w:r>
      <w:r w:rsidR="008B56CD">
        <w:rPr>
          <w:rFonts w:cstheme="minorHAnsi"/>
          <w:sz w:val="24"/>
          <w:szCs w:val="24"/>
        </w:rPr>
        <w:lastRenderedPageBreak/>
        <w:t xml:space="preserve">aktivnosti sukladno navedenom sporazumu, a u dogovoru s ostalim turističkim zajednicama na otoku Pagu. </w:t>
      </w:r>
    </w:p>
    <w:p w14:paraId="0D9D4F37" w14:textId="77777777" w:rsidR="008B56CD" w:rsidRPr="00063B91" w:rsidRDefault="008B56CD" w:rsidP="00FF499C">
      <w:pPr>
        <w:rPr>
          <w:rFonts w:cstheme="minorHAnsi"/>
          <w:sz w:val="24"/>
          <w:szCs w:val="24"/>
        </w:rPr>
      </w:pPr>
      <w:r w:rsidRPr="008B56CD">
        <w:rPr>
          <w:rFonts w:cstheme="minorHAnsi"/>
          <w:b/>
          <w:sz w:val="24"/>
          <w:szCs w:val="24"/>
        </w:rPr>
        <w:t>NOSITELJ AKTIVNOSTI</w:t>
      </w:r>
      <w:r>
        <w:rPr>
          <w:rFonts w:cstheme="minorHAnsi"/>
          <w:sz w:val="24"/>
          <w:szCs w:val="24"/>
        </w:rPr>
        <w:t>: Turistički ured TZG Pag</w:t>
      </w:r>
    </w:p>
    <w:p w14:paraId="66F4A8BA" w14:textId="77777777" w:rsidR="00FF499C" w:rsidRPr="008B56CD" w:rsidRDefault="008B56CD" w:rsidP="00FF49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FF499C" w:rsidRPr="00063B91">
        <w:rPr>
          <w:rFonts w:cstheme="minorHAnsi"/>
          <w:sz w:val="24"/>
          <w:szCs w:val="24"/>
        </w:rPr>
        <w:t xml:space="preserve">0 kn </w:t>
      </w:r>
    </w:p>
    <w:p w14:paraId="52F9C6CE" w14:textId="77777777" w:rsidR="00FF499C" w:rsidRPr="008B56CD" w:rsidRDefault="008B56CD" w:rsidP="00FF49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ROK REALIZACIJE: </w:t>
      </w:r>
      <w:r w:rsidRPr="009A0BEE">
        <w:rPr>
          <w:rFonts w:cstheme="minorHAnsi"/>
          <w:sz w:val="24"/>
          <w:szCs w:val="24"/>
        </w:rPr>
        <w:t>siječanj – prosinac</w:t>
      </w:r>
      <w:r>
        <w:rPr>
          <w:rFonts w:cstheme="minorHAnsi"/>
          <w:b/>
          <w:sz w:val="24"/>
          <w:szCs w:val="24"/>
        </w:rPr>
        <w:t xml:space="preserve"> </w:t>
      </w:r>
      <w:r w:rsidR="001953D5">
        <w:rPr>
          <w:rFonts w:cstheme="minorHAnsi"/>
          <w:sz w:val="24"/>
          <w:szCs w:val="24"/>
        </w:rPr>
        <w:t>2022</w:t>
      </w:r>
      <w:r w:rsidR="00FF499C" w:rsidRPr="00063B91">
        <w:rPr>
          <w:rFonts w:cstheme="minorHAnsi"/>
          <w:sz w:val="24"/>
          <w:szCs w:val="24"/>
        </w:rPr>
        <w:t>. godine</w:t>
      </w:r>
    </w:p>
    <w:p w14:paraId="534CA181" w14:textId="77777777" w:rsidR="00FF499C" w:rsidRPr="00063B91" w:rsidRDefault="00FF499C" w:rsidP="00FF499C">
      <w:pPr>
        <w:pStyle w:val="Odlomakpopisa"/>
        <w:rPr>
          <w:rFonts w:cstheme="minorHAnsi"/>
          <w:sz w:val="24"/>
          <w:szCs w:val="24"/>
        </w:rPr>
      </w:pPr>
    </w:p>
    <w:p w14:paraId="3DDCB572" w14:textId="77777777" w:rsidR="00842EB0" w:rsidRDefault="00FF499C" w:rsidP="00842EB0">
      <w:pPr>
        <w:pStyle w:val="Odlomakpopisa"/>
        <w:numPr>
          <w:ilvl w:val="1"/>
          <w:numId w:val="40"/>
        </w:numPr>
        <w:jc w:val="both"/>
        <w:rPr>
          <w:rFonts w:cstheme="minorHAnsi"/>
          <w:b/>
          <w:sz w:val="24"/>
          <w:szCs w:val="24"/>
          <w:u w:val="single"/>
        </w:rPr>
      </w:pPr>
      <w:r w:rsidRPr="00842EB0">
        <w:rPr>
          <w:rFonts w:cstheme="minorHAnsi"/>
          <w:b/>
          <w:sz w:val="24"/>
          <w:szCs w:val="24"/>
          <w:u w:val="single"/>
        </w:rPr>
        <w:t>Istraživanje i analiza tržišta</w:t>
      </w:r>
    </w:p>
    <w:p w14:paraId="57299940" w14:textId="77777777" w:rsidR="00842EB0" w:rsidRDefault="00842EB0" w:rsidP="00842EB0">
      <w:pPr>
        <w:pStyle w:val="Odlomakpopisa"/>
        <w:ind w:left="1800"/>
        <w:jc w:val="both"/>
        <w:rPr>
          <w:rFonts w:cstheme="minorHAnsi"/>
          <w:b/>
          <w:sz w:val="24"/>
          <w:szCs w:val="24"/>
          <w:u w:val="single"/>
        </w:rPr>
      </w:pPr>
    </w:p>
    <w:p w14:paraId="71E906FC" w14:textId="77777777" w:rsidR="00842EB0" w:rsidRPr="00842EB0" w:rsidRDefault="00842EB0" w:rsidP="00842EB0">
      <w:pPr>
        <w:jc w:val="both"/>
        <w:rPr>
          <w:rFonts w:cstheme="minorHAnsi"/>
          <w:sz w:val="24"/>
          <w:szCs w:val="24"/>
        </w:rPr>
      </w:pPr>
      <w:r w:rsidRPr="00842EB0">
        <w:rPr>
          <w:rFonts w:cstheme="minorHAnsi"/>
          <w:sz w:val="24"/>
          <w:szCs w:val="24"/>
        </w:rPr>
        <w:t>TZ Grada Paga se planira aktivno uključiti u provedbu anketiranja posjetitelja od strane TZ Zadarske županije. Anketa se planira provesti direktno i online, sa naglaskom na motive i navike turista kako bi se definirale potrebe gostiju i sukladno tome usmjeravalo buduće pr</w:t>
      </w:r>
      <w:r>
        <w:rPr>
          <w:rFonts w:cstheme="minorHAnsi"/>
          <w:sz w:val="24"/>
          <w:szCs w:val="24"/>
        </w:rPr>
        <w:t>omotivne i razvojne aktivnosti.</w:t>
      </w:r>
    </w:p>
    <w:p w14:paraId="13BDF07A" w14:textId="77777777" w:rsidR="007124C7" w:rsidRDefault="007124C7" w:rsidP="00FA46DB">
      <w:pPr>
        <w:jc w:val="both"/>
        <w:rPr>
          <w:rFonts w:cstheme="minorHAnsi"/>
          <w:sz w:val="24"/>
          <w:szCs w:val="24"/>
        </w:rPr>
      </w:pPr>
      <w:r w:rsidRPr="008B56CD">
        <w:rPr>
          <w:rFonts w:cstheme="minorHAnsi"/>
          <w:b/>
          <w:sz w:val="24"/>
          <w:szCs w:val="24"/>
        </w:rPr>
        <w:t>NOSITELJ AKTIVNOSTI</w:t>
      </w:r>
      <w:r w:rsidR="00FC61F2">
        <w:rPr>
          <w:rFonts w:cstheme="minorHAnsi"/>
          <w:sz w:val="24"/>
          <w:szCs w:val="24"/>
        </w:rPr>
        <w:t>: Turistička zajednica Zadarske županije</w:t>
      </w:r>
      <w:r w:rsidR="00F16A40">
        <w:rPr>
          <w:rFonts w:cstheme="minorHAnsi"/>
          <w:sz w:val="24"/>
          <w:szCs w:val="24"/>
        </w:rPr>
        <w:t>, Turistički ured TZG Pag, ostale lokalne turističke</w:t>
      </w:r>
      <w:r w:rsidR="00FC61F2">
        <w:rPr>
          <w:rFonts w:cstheme="minorHAnsi"/>
          <w:sz w:val="24"/>
          <w:szCs w:val="24"/>
        </w:rPr>
        <w:t xml:space="preserve"> </w:t>
      </w:r>
      <w:r w:rsidR="00F16A40">
        <w:rPr>
          <w:rFonts w:cstheme="minorHAnsi"/>
          <w:sz w:val="24"/>
          <w:szCs w:val="24"/>
        </w:rPr>
        <w:t>zajednice</w:t>
      </w:r>
    </w:p>
    <w:p w14:paraId="78BF46C4" w14:textId="77777777" w:rsidR="007124C7" w:rsidRDefault="007124C7" w:rsidP="00FA46DB">
      <w:pPr>
        <w:jc w:val="both"/>
        <w:rPr>
          <w:rFonts w:cstheme="minorHAnsi"/>
          <w:sz w:val="24"/>
          <w:szCs w:val="24"/>
        </w:rPr>
      </w:pPr>
      <w:r w:rsidRPr="008B56CD">
        <w:rPr>
          <w:rFonts w:cstheme="minorHAnsi"/>
          <w:b/>
          <w:sz w:val="24"/>
          <w:szCs w:val="24"/>
        </w:rPr>
        <w:t>PLANIRANI IZNOS:</w:t>
      </w:r>
      <w:r>
        <w:rPr>
          <w:rFonts w:cstheme="minorHAnsi"/>
          <w:sz w:val="24"/>
          <w:szCs w:val="24"/>
        </w:rPr>
        <w:t xml:space="preserve"> 0 kn </w:t>
      </w:r>
    </w:p>
    <w:p w14:paraId="5D0AD439" w14:textId="77777777" w:rsidR="007124C7" w:rsidRDefault="007124C7" w:rsidP="00FA46DB">
      <w:pPr>
        <w:jc w:val="both"/>
        <w:rPr>
          <w:rFonts w:cstheme="minorHAnsi"/>
          <w:sz w:val="24"/>
          <w:szCs w:val="24"/>
        </w:rPr>
      </w:pPr>
      <w:r w:rsidRPr="00536540">
        <w:rPr>
          <w:rFonts w:cstheme="minorHAnsi"/>
          <w:b/>
          <w:sz w:val="24"/>
          <w:szCs w:val="24"/>
        </w:rPr>
        <w:t>ROK REALIZACIJE</w:t>
      </w:r>
      <w:r>
        <w:rPr>
          <w:rFonts w:cstheme="minorHAnsi"/>
          <w:sz w:val="24"/>
          <w:szCs w:val="24"/>
        </w:rPr>
        <w:t xml:space="preserve">: siječanj – prosinac 2022. godine </w:t>
      </w:r>
    </w:p>
    <w:p w14:paraId="037C74D7" w14:textId="77777777" w:rsidR="00D85C64" w:rsidRDefault="00D85C64" w:rsidP="00FA46DB">
      <w:pPr>
        <w:jc w:val="both"/>
        <w:rPr>
          <w:rFonts w:cstheme="minorHAnsi"/>
          <w:sz w:val="24"/>
          <w:szCs w:val="24"/>
        </w:rPr>
      </w:pPr>
    </w:p>
    <w:p w14:paraId="589AFF52" w14:textId="77777777" w:rsidR="00D85C64" w:rsidRPr="00E3537A" w:rsidRDefault="00D85C64" w:rsidP="00E3537A">
      <w:pPr>
        <w:pStyle w:val="Odlomakpopisa"/>
        <w:numPr>
          <w:ilvl w:val="1"/>
          <w:numId w:val="40"/>
        </w:numPr>
        <w:jc w:val="both"/>
        <w:rPr>
          <w:rFonts w:cstheme="minorHAnsi"/>
          <w:b/>
          <w:sz w:val="24"/>
          <w:szCs w:val="24"/>
          <w:u w:val="single"/>
        </w:rPr>
      </w:pPr>
      <w:r w:rsidRPr="00E3537A">
        <w:rPr>
          <w:rFonts w:cstheme="minorHAnsi"/>
          <w:b/>
          <w:sz w:val="24"/>
          <w:szCs w:val="24"/>
          <w:u w:val="single"/>
        </w:rPr>
        <w:t xml:space="preserve">Mjerenja učinkovitosti promotivnih aktivnosti </w:t>
      </w:r>
    </w:p>
    <w:p w14:paraId="4D41D4DD" w14:textId="77777777" w:rsidR="00A2128D" w:rsidRDefault="00536540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 Grada Paga ne planira provođenje anketiranja turista koji borave na području destinacije. </w:t>
      </w:r>
    </w:p>
    <w:p w14:paraId="71900796" w14:textId="77777777" w:rsidR="00536540" w:rsidRDefault="00536540" w:rsidP="00FA46DB">
      <w:pPr>
        <w:jc w:val="both"/>
        <w:rPr>
          <w:rFonts w:cstheme="minorHAnsi"/>
          <w:sz w:val="24"/>
          <w:szCs w:val="24"/>
        </w:rPr>
      </w:pPr>
      <w:r w:rsidRPr="00536540">
        <w:rPr>
          <w:rFonts w:cstheme="minorHAnsi"/>
          <w:b/>
          <w:sz w:val="24"/>
          <w:szCs w:val="24"/>
        </w:rPr>
        <w:t>PLANIRANI IZNOS:</w:t>
      </w:r>
      <w:r>
        <w:rPr>
          <w:rFonts w:cstheme="minorHAnsi"/>
          <w:sz w:val="24"/>
          <w:szCs w:val="24"/>
        </w:rPr>
        <w:t xml:space="preserve"> 0 kn</w:t>
      </w:r>
    </w:p>
    <w:p w14:paraId="3D7FF583" w14:textId="77777777" w:rsidR="00536540" w:rsidRDefault="00536540" w:rsidP="00FA46DB">
      <w:pPr>
        <w:jc w:val="both"/>
        <w:rPr>
          <w:rFonts w:cstheme="minorHAnsi"/>
          <w:sz w:val="24"/>
          <w:szCs w:val="24"/>
        </w:rPr>
      </w:pPr>
    </w:p>
    <w:p w14:paraId="70FA6B58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51F4F71E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3DB92652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02FFEB43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2EF12A27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74EAF894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754F3182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7A2B5038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6AB16841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32F985D1" w14:textId="77777777" w:rsidR="009F20DA" w:rsidRPr="00063B91" w:rsidRDefault="009F20DA" w:rsidP="00FA46DB">
      <w:pPr>
        <w:jc w:val="both"/>
        <w:rPr>
          <w:rFonts w:cstheme="minorHAnsi"/>
          <w:sz w:val="24"/>
          <w:szCs w:val="24"/>
        </w:rPr>
      </w:pPr>
    </w:p>
    <w:p w14:paraId="298F7499" w14:textId="77777777" w:rsidR="00F700CB" w:rsidRDefault="00B21CE1" w:rsidP="00FA46DB">
      <w:pPr>
        <w:jc w:val="both"/>
        <w:rPr>
          <w:rFonts w:cstheme="minorHAnsi"/>
          <w:b/>
          <w:sz w:val="28"/>
          <w:szCs w:val="28"/>
          <w:u w:val="single"/>
        </w:rPr>
      </w:pPr>
      <w:r w:rsidRPr="00434D75">
        <w:rPr>
          <w:rFonts w:cstheme="minorHAnsi"/>
          <w:b/>
          <w:sz w:val="28"/>
          <w:szCs w:val="28"/>
          <w:u w:val="single"/>
        </w:rPr>
        <w:t xml:space="preserve">2. RAZVOJ TURISTIČKOG PROIZVODA </w:t>
      </w:r>
    </w:p>
    <w:p w14:paraId="7F78EAF8" w14:textId="77777777" w:rsidR="00F700CB" w:rsidRDefault="00F700CB" w:rsidP="00FA46DB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5CDB20AE" w14:textId="77777777" w:rsidR="00B21CE1" w:rsidRDefault="00B21CE1" w:rsidP="00FA46DB">
      <w:pPr>
        <w:jc w:val="both"/>
        <w:rPr>
          <w:rFonts w:cstheme="minorHAnsi"/>
          <w:b/>
          <w:sz w:val="24"/>
          <w:szCs w:val="24"/>
          <w:u w:val="single"/>
        </w:rPr>
      </w:pPr>
      <w:r w:rsidRPr="007E4B50">
        <w:rPr>
          <w:rFonts w:cstheme="minorHAnsi"/>
          <w:b/>
          <w:sz w:val="24"/>
          <w:szCs w:val="24"/>
          <w:u w:val="single"/>
        </w:rPr>
        <w:t>2.1. Identifikacija i vrednovanje resursa te strukturiranje turističkih proizvoda:</w:t>
      </w:r>
    </w:p>
    <w:p w14:paraId="5D81A553" w14:textId="77777777" w:rsidR="00EA78B6" w:rsidRDefault="00EA78B6" w:rsidP="00FA46DB">
      <w:pPr>
        <w:jc w:val="both"/>
        <w:rPr>
          <w:rFonts w:cstheme="minorHAnsi"/>
          <w:b/>
          <w:sz w:val="24"/>
          <w:szCs w:val="24"/>
        </w:rPr>
      </w:pPr>
      <w:r w:rsidRPr="00EA78B6">
        <w:rPr>
          <w:rFonts w:cstheme="minorHAnsi"/>
          <w:b/>
          <w:sz w:val="24"/>
          <w:szCs w:val="24"/>
        </w:rPr>
        <w:t xml:space="preserve">PLANIRANI IZNOS: </w:t>
      </w:r>
      <w:r w:rsidR="005F61D2">
        <w:rPr>
          <w:rFonts w:cstheme="minorHAnsi"/>
          <w:sz w:val="24"/>
          <w:szCs w:val="24"/>
        </w:rPr>
        <w:t>24</w:t>
      </w:r>
      <w:r w:rsidRPr="00EA78B6">
        <w:rPr>
          <w:rFonts w:cstheme="minorHAnsi"/>
          <w:sz w:val="24"/>
          <w:szCs w:val="24"/>
        </w:rPr>
        <w:t>0.000,00 kn</w:t>
      </w:r>
      <w:r w:rsidRPr="00EA78B6">
        <w:rPr>
          <w:rFonts w:cstheme="minorHAnsi"/>
          <w:b/>
          <w:sz w:val="24"/>
          <w:szCs w:val="24"/>
        </w:rPr>
        <w:t xml:space="preserve"> </w:t>
      </w:r>
    </w:p>
    <w:p w14:paraId="51B0537E" w14:textId="77777777" w:rsidR="00D3327D" w:rsidRDefault="00B21CE1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Razvoj ostalih elemenata turističke ponude s fokusom na cjelogodišnju ponudu destinacije </w:t>
      </w:r>
    </w:p>
    <w:p w14:paraId="747FE9A7" w14:textId="77777777" w:rsidR="009F20DA" w:rsidRPr="00063B91" w:rsidRDefault="009F20DA" w:rsidP="00FA46DB">
      <w:pPr>
        <w:jc w:val="both"/>
        <w:rPr>
          <w:rFonts w:cstheme="minorHAnsi"/>
          <w:sz w:val="24"/>
          <w:szCs w:val="24"/>
        </w:rPr>
      </w:pPr>
    </w:p>
    <w:p w14:paraId="6A33A68C" w14:textId="77777777" w:rsidR="003A56E2" w:rsidRPr="00536540" w:rsidRDefault="00536540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Razvoj </w:t>
      </w:r>
      <w:proofErr w:type="spellStart"/>
      <w:r>
        <w:rPr>
          <w:rFonts w:cstheme="minorHAnsi"/>
          <w:sz w:val="24"/>
          <w:szCs w:val="24"/>
          <w:u w:val="single"/>
        </w:rPr>
        <w:t>outdoor</w:t>
      </w:r>
      <w:proofErr w:type="spellEnd"/>
      <w:r>
        <w:rPr>
          <w:rFonts w:cstheme="minorHAnsi"/>
          <w:sz w:val="24"/>
          <w:szCs w:val="24"/>
          <w:u w:val="single"/>
        </w:rPr>
        <w:t xml:space="preserve"> </w:t>
      </w:r>
      <w:r w:rsidR="00DC5A17" w:rsidRPr="005451EF">
        <w:rPr>
          <w:rFonts w:cstheme="minorHAnsi"/>
          <w:sz w:val="24"/>
          <w:szCs w:val="24"/>
          <w:u w:val="single"/>
        </w:rPr>
        <w:t>turizma</w:t>
      </w:r>
    </w:p>
    <w:p w14:paraId="5A8944DD" w14:textId="77777777" w:rsidR="005B7BCC" w:rsidRDefault="005B7BCC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2020. godine TZ Grada Paga </w:t>
      </w:r>
      <w:r w:rsidR="007B61A2">
        <w:rPr>
          <w:rFonts w:cstheme="minorHAnsi"/>
          <w:sz w:val="24"/>
          <w:szCs w:val="24"/>
        </w:rPr>
        <w:t xml:space="preserve">je, </w:t>
      </w:r>
      <w:r>
        <w:rPr>
          <w:rFonts w:cstheme="minorHAnsi"/>
          <w:sz w:val="24"/>
          <w:szCs w:val="24"/>
        </w:rPr>
        <w:t>u suradnji s ostalim otočkim turističkim zajed</w:t>
      </w:r>
      <w:r w:rsidR="009A0BEE">
        <w:rPr>
          <w:rFonts w:cstheme="minorHAnsi"/>
          <w:sz w:val="24"/>
          <w:szCs w:val="24"/>
        </w:rPr>
        <w:t xml:space="preserve">nicama usmjerila </w:t>
      </w:r>
      <w:r>
        <w:rPr>
          <w:rFonts w:cstheme="minorHAnsi"/>
          <w:sz w:val="24"/>
          <w:szCs w:val="24"/>
        </w:rPr>
        <w:t xml:space="preserve">aktivnosti na razvoju </w:t>
      </w:r>
      <w:proofErr w:type="spellStart"/>
      <w:r w:rsidRPr="005B7BCC">
        <w:rPr>
          <w:rFonts w:cstheme="minorHAnsi"/>
          <w:sz w:val="24"/>
          <w:szCs w:val="24"/>
        </w:rPr>
        <w:t>outdoora</w:t>
      </w:r>
      <w:proofErr w:type="spellEnd"/>
      <w:r w:rsidRPr="005B7BCC">
        <w:rPr>
          <w:rFonts w:cstheme="minorHAnsi"/>
          <w:sz w:val="24"/>
          <w:szCs w:val="24"/>
        </w:rPr>
        <w:t xml:space="preserve"> u  cilju razvoja cjelogodišnje ponude destinacije</w:t>
      </w:r>
      <w:r>
        <w:rPr>
          <w:rFonts w:cstheme="minorHAnsi"/>
          <w:sz w:val="24"/>
          <w:szCs w:val="24"/>
        </w:rPr>
        <w:t xml:space="preserve"> te se planira uređenje područja otoka i Grada</w:t>
      </w:r>
      <w:r w:rsidR="009A0BEE">
        <w:rPr>
          <w:rFonts w:cstheme="minorHAnsi"/>
          <w:sz w:val="24"/>
          <w:szCs w:val="24"/>
        </w:rPr>
        <w:t xml:space="preserve"> Paga </w:t>
      </w:r>
      <w:r w:rsidR="009A0BEE" w:rsidRPr="009A0BEE">
        <w:rPr>
          <w:rFonts w:cstheme="minorHAnsi"/>
          <w:sz w:val="24"/>
          <w:szCs w:val="24"/>
        </w:rPr>
        <w:t>kao idealne destinacije aktivnog turizma</w:t>
      </w:r>
      <w:r w:rsidR="009A0BEE">
        <w:rPr>
          <w:rFonts w:cstheme="minorHAnsi"/>
          <w:sz w:val="24"/>
          <w:szCs w:val="24"/>
        </w:rPr>
        <w:t>.</w:t>
      </w:r>
    </w:p>
    <w:p w14:paraId="5F23C3BA" w14:textId="77777777" w:rsidR="009A0BEE" w:rsidRDefault="009A0BEE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2022. godini planira se tisak jedinstvene karte i brošure, trasiranje novih staza, postavljanje signalizacije, info tabli, promotivne aktivnosti uz partnerstvo otočnih turističkih zajedn</w:t>
      </w:r>
      <w:r w:rsidR="008C0901">
        <w:rPr>
          <w:rFonts w:cstheme="minorHAnsi"/>
          <w:sz w:val="24"/>
          <w:szCs w:val="24"/>
        </w:rPr>
        <w:t xml:space="preserve">ica, Ministarstva turizma RH i regionalne turističke zajednice. </w:t>
      </w:r>
    </w:p>
    <w:p w14:paraId="7A18908E" w14:textId="77777777" w:rsidR="006B2514" w:rsidRPr="009A0BEE" w:rsidRDefault="009A0BEE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NOSITELJ AKTIVNOSTI:  </w:t>
      </w:r>
      <w:r w:rsidRPr="000D3F4F">
        <w:rPr>
          <w:rFonts w:cstheme="minorHAnsi"/>
          <w:sz w:val="24"/>
          <w:szCs w:val="24"/>
        </w:rPr>
        <w:t>Turistički ured TZG Pag</w:t>
      </w:r>
      <w:r>
        <w:rPr>
          <w:rFonts w:cstheme="minorHAnsi"/>
          <w:sz w:val="24"/>
          <w:szCs w:val="24"/>
        </w:rPr>
        <w:t>,</w:t>
      </w:r>
      <w:r w:rsidR="000D3F4F">
        <w:rPr>
          <w:rFonts w:cstheme="minorHAnsi"/>
          <w:sz w:val="24"/>
          <w:szCs w:val="24"/>
        </w:rPr>
        <w:t xml:space="preserve"> T</w:t>
      </w:r>
      <w:r w:rsidR="006B2514" w:rsidRPr="00063B91">
        <w:rPr>
          <w:rFonts w:cstheme="minorHAnsi"/>
          <w:sz w:val="24"/>
          <w:szCs w:val="24"/>
        </w:rPr>
        <w:t>ZG Novalja, TZO Povljana, TZO Kolan , TZM Stara Novalja</w:t>
      </w:r>
      <w:r>
        <w:rPr>
          <w:rFonts w:cstheme="minorHAnsi"/>
          <w:sz w:val="24"/>
          <w:szCs w:val="24"/>
        </w:rPr>
        <w:t xml:space="preserve">, </w:t>
      </w:r>
      <w:r w:rsidRPr="009A0BEE">
        <w:rPr>
          <w:rFonts w:cstheme="minorHAnsi"/>
          <w:sz w:val="24"/>
          <w:szCs w:val="24"/>
        </w:rPr>
        <w:t>Ministarstvo turizma RH</w:t>
      </w:r>
      <w:r w:rsidR="008C0901">
        <w:rPr>
          <w:rFonts w:cstheme="minorHAnsi"/>
          <w:sz w:val="24"/>
          <w:szCs w:val="24"/>
        </w:rPr>
        <w:t>, TZ Zadarske županije</w:t>
      </w:r>
    </w:p>
    <w:p w14:paraId="1B6E9D8F" w14:textId="77777777" w:rsidR="00A16C17" w:rsidRPr="00992462" w:rsidRDefault="00A33C2C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992462">
        <w:rPr>
          <w:rFonts w:cstheme="minorHAnsi"/>
          <w:b/>
          <w:sz w:val="24"/>
          <w:szCs w:val="24"/>
        </w:rPr>
        <w:t xml:space="preserve"> </w:t>
      </w:r>
      <w:r w:rsidR="008652B4">
        <w:rPr>
          <w:rFonts w:cstheme="minorHAnsi"/>
          <w:sz w:val="24"/>
          <w:szCs w:val="24"/>
        </w:rPr>
        <w:t>100</w:t>
      </w:r>
      <w:r w:rsidR="006B2514" w:rsidRPr="00063B91">
        <w:rPr>
          <w:rFonts w:cstheme="minorHAnsi"/>
          <w:sz w:val="24"/>
          <w:szCs w:val="24"/>
        </w:rPr>
        <w:t xml:space="preserve">.000,00 kn  </w:t>
      </w:r>
    </w:p>
    <w:p w14:paraId="7D9F4818" w14:textId="77777777" w:rsidR="006C586F" w:rsidRDefault="006B2514" w:rsidP="00FA46DB">
      <w:pPr>
        <w:jc w:val="both"/>
        <w:rPr>
          <w:rFonts w:cstheme="minorHAnsi"/>
          <w:sz w:val="24"/>
          <w:szCs w:val="24"/>
        </w:rPr>
      </w:pPr>
      <w:r w:rsidRPr="007E4B50">
        <w:rPr>
          <w:rFonts w:cstheme="minorHAnsi"/>
          <w:b/>
          <w:sz w:val="24"/>
          <w:szCs w:val="24"/>
        </w:rPr>
        <w:t xml:space="preserve">ROK REALIZACIJE AKTIVNOSTI: </w:t>
      </w:r>
      <w:r w:rsidR="00992462" w:rsidRPr="00992462">
        <w:rPr>
          <w:rFonts w:cstheme="minorHAnsi"/>
          <w:sz w:val="24"/>
          <w:szCs w:val="24"/>
        </w:rPr>
        <w:t>siječanj – prosinac 2022. godine</w:t>
      </w:r>
    </w:p>
    <w:p w14:paraId="629DB60E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575E224F" w14:textId="77777777" w:rsidR="007124C7" w:rsidRDefault="00A33C2C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 izgradnje </w:t>
      </w:r>
      <w:proofErr w:type="spellStart"/>
      <w:r>
        <w:rPr>
          <w:rFonts w:cstheme="minorHAnsi"/>
          <w:sz w:val="24"/>
          <w:szCs w:val="24"/>
        </w:rPr>
        <w:t>suhozidne</w:t>
      </w:r>
      <w:proofErr w:type="spellEnd"/>
      <w:r>
        <w:rPr>
          <w:rFonts w:cstheme="minorHAnsi"/>
          <w:sz w:val="24"/>
          <w:szCs w:val="24"/>
        </w:rPr>
        <w:t xml:space="preserve"> čipke </w:t>
      </w:r>
    </w:p>
    <w:p w14:paraId="515707C4" w14:textId="77777777" w:rsidR="00A33C2C" w:rsidRDefault="00A33C2C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Grad Pag je u postupku izrade idejnog projekta izgradnje </w:t>
      </w:r>
      <w:proofErr w:type="spellStart"/>
      <w:r>
        <w:rPr>
          <w:rFonts w:cstheme="minorHAnsi"/>
          <w:sz w:val="24"/>
          <w:szCs w:val="24"/>
        </w:rPr>
        <w:t>suhozidne</w:t>
      </w:r>
      <w:proofErr w:type="spellEnd"/>
      <w:r>
        <w:rPr>
          <w:rFonts w:cstheme="minorHAnsi"/>
          <w:sz w:val="24"/>
          <w:szCs w:val="24"/>
        </w:rPr>
        <w:t xml:space="preserve"> čipke koja će po završetku projekta biti atrakcija za posjetitelje i obogaćenje turističke ponude. Ujedno će se brand paške čipke kao nezaštićene materijalne kulturne baštine razvijati kao jedinstveni turistički proizvod  </w:t>
      </w:r>
      <w:r w:rsidR="008C0901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prikazati na jedan novi način te će kao takav produžiti turističku sezonu i promovirati grad Paga kao destinaciju kulture. </w:t>
      </w:r>
    </w:p>
    <w:p w14:paraId="12D1C698" w14:textId="77777777" w:rsidR="00A33C2C" w:rsidRDefault="00A33C2C" w:rsidP="00FA46DB">
      <w:pPr>
        <w:jc w:val="both"/>
        <w:rPr>
          <w:rFonts w:cstheme="minorHAnsi"/>
          <w:sz w:val="24"/>
          <w:szCs w:val="24"/>
        </w:rPr>
      </w:pPr>
      <w:r w:rsidRPr="00A33C2C">
        <w:rPr>
          <w:rFonts w:cstheme="minorHAnsi"/>
          <w:b/>
          <w:sz w:val="24"/>
          <w:szCs w:val="24"/>
        </w:rPr>
        <w:t>NOSITELJ AKTIVNOSTI</w:t>
      </w:r>
      <w:r>
        <w:rPr>
          <w:rFonts w:cstheme="minorHAnsi"/>
          <w:sz w:val="24"/>
          <w:szCs w:val="24"/>
        </w:rPr>
        <w:t>: Grad Pag i Turistički ured TZG Pag</w:t>
      </w:r>
    </w:p>
    <w:p w14:paraId="14BC6746" w14:textId="77777777" w:rsidR="00A33C2C" w:rsidRDefault="00A33C2C" w:rsidP="00FA46DB">
      <w:pPr>
        <w:jc w:val="both"/>
        <w:rPr>
          <w:rFonts w:cstheme="minorHAnsi"/>
          <w:sz w:val="24"/>
          <w:szCs w:val="24"/>
        </w:rPr>
      </w:pPr>
      <w:r w:rsidRPr="00A33C2C">
        <w:rPr>
          <w:rFonts w:cstheme="minorHAnsi"/>
          <w:b/>
          <w:sz w:val="24"/>
          <w:szCs w:val="24"/>
        </w:rPr>
        <w:t>PLANIRANI IZNOS</w:t>
      </w:r>
      <w:r>
        <w:rPr>
          <w:rFonts w:cstheme="minorHAnsi"/>
          <w:sz w:val="24"/>
          <w:szCs w:val="24"/>
        </w:rPr>
        <w:t xml:space="preserve">: 100.000,00 KN </w:t>
      </w:r>
    </w:p>
    <w:p w14:paraId="1AD2A8CC" w14:textId="77777777" w:rsidR="00A33C2C" w:rsidRDefault="00A33C2C" w:rsidP="00FA46DB">
      <w:pPr>
        <w:jc w:val="both"/>
        <w:rPr>
          <w:rFonts w:cstheme="minorHAnsi"/>
          <w:sz w:val="24"/>
          <w:szCs w:val="24"/>
        </w:rPr>
      </w:pPr>
      <w:r w:rsidRPr="00A33C2C">
        <w:rPr>
          <w:rFonts w:cstheme="minorHAnsi"/>
          <w:b/>
          <w:sz w:val="24"/>
          <w:szCs w:val="24"/>
        </w:rPr>
        <w:t>ROK REALIZACIJE</w:t>
      </w:r>
      <w:r>
        <w:rPr>
          <w:rFonts w:cstheme="minorHAnsi"/>
          <w:sz w:val="24"/>
          <w:szCs w:val="24"/>
        </w:rPr>
        <w:t>: siječanj – prosinac 2022. godine</w:t>
      </w:r>
    </w:p>
    <w:p w14:paraId="1EA24EB6" w14:textId="77777777" w:rsidR="006C586F" w:rsidRDefault="006C586F" w:rsidP="00FA46DB">
      <w:pPr>
        <w:jc w:val="both"/>
        <w:rPr>
          <w:rFonts w:cstheme="minorHAnsi"/>
          <w:sz w:val="24"/>
          <w:szCs w:val="24"/>
        </w:rPr>
      </w:pPr>
    </w:p>
    <w:p w14:paraId="53B26339" w14:textId="77777777" w:rsidR="00A33C2C" w:rsidRDefault="00A33C2C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A33C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Sudjelovanje u projektima razvoja vjerskog turizma </w:t>
      </w:r>
    </w:p>
    <w:p w14:paraId="7D956A01" w14:textId="77777777" w:rsidR="00B07134" w:rsidRDefault="00A33C2C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 Pag je destinacija koja ima sve relevantne preduvjete za razvoj vjerskog turizma kao jednog novog vida turizma koji bi omogućio produženje turističke sezone. To se prvenstveno odnosi na oživljavan</w:t>
      </w:r>
      <w:r w:rsidR="008C0901">
        <w:rPr>
          <w:rFonts w:cstheme="minorHAnsi"/>
          <w:sz w:val="24"/>
          <w:szCs w:val="24"/>
        </w:rPr>
        <w:t>je lokacije svetišta Majke Božje</w:t>
      </w:r>
      <w:r>
        <w:rPr>
          <w:rFonts w:cstheme="minorHAnsi"/>
          <w:sz w:val="24"/>
          <w:szCs w:val="24"/>
        </w:rPr>
        <w:t xml:space="preserve"> od St</w:t>
      </w:r>
      <w:r w:rsidR="00B07134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 xml:space="preserve">og Grada, </w:t>
      </w:r>
      <w:r w:rsidR="00B07134">
        <w:rPr>
          <w:rFonts w:cstheme="minorHAnsi"/>
          <w:sz w:val="24"/>
          <w:szCs w:val="24"/>
        </w:rPr>
        <w:t xml:space="preserve">zatim Benediktinskog samostana u kojem se planira urediti mediteranski vrt i omogućiti preduvjeti za prikaz javnosti Sv. Trna kao jedinstvene relikvije te otvoriti stalni postav crkvene umjetnosti. </w:t>
      </w:r>
    </w:p>
    <w:p w14:paraId="6810A292" w14:textId="77777777" w:rsidR="00A33C2C" w:rsidRPr="00A33C2C" w:rsidRDefault="00B07134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 realizaciji  tog cilja</w:t>
      </w:r>
      <w:r w:rsidR="00A33C2C">
        <w:rPr>
          <w:rFonts w:cstheme="minorHAnsi"/>
          <w:sz w:val="24"/>
          <w:szCs w:val="24"/>
        </w:rPr>
        <w:t xml:space="preserve"> TZ Grada Paga će sudjelovati u skladu sa svojim zakonskim mogućnostima</w:t>
      </w:r>
      <w:r>
        <w:rPr>
          <w:rFonts w:cstheme="minorHAnsi"/>
          <w:sz w:val="24"/>
          <w:szCs w:val="24"/>
        </w:rPr>
        <w:t xml:space="preserve">. </w:t>
      </w:r>
    </w:p>
    <w:p w14:paraId="61399EC4" w14:textId="77777777" w:rsidR="00B07134" w:rsidRDefault="00B07134" w:rsidP="00FA46DB">
      <w:pPr>
        <w:jc w:val="both"/>
        <w:rPr>
          <w:rFonts w:cstheme="minorHAnsi"/>
          <w:sz w:val="24"/>
          <w:szCs w:val="24"/>
        </w:rPr>
      </w:pPr>
      <w:r w:rsidRPr="00B07134">
        <w:rPr>
          <w:rFonts w:cstheme="minorHAnsi"/>
          <w:b/>
          <w:sz w:val="24"/>
          <w:szCs w:val="24"/>
        </w:rPr>
        <w:t>NOSITELJ AKTIVNOSTI</w:t>
      </w:r>
      <w:r>
        <w:rPr>
          <w:rFonts w:cstheme="minorHAnsi"/>
          <w:sz w:val="24"/>
          <w:szCs w:val="24"/>
        </w:rPr>
        <w:t>: Benediktinski samostan sv. Margarite, Župni ured Pag, Grad Pag, Turistički ured TZG Pag</w:t>
      </w:r>
      <w:r w:rsidR="008C0901">
        <w:rPr>
          <w:rFonts w:cstheme="minorHAnsi"/>
          <w:sz w:val="24"/>
          <w:szCs w:val="24"/>
        </w:rPr>
        <w:t xml:space="preserve">, Ministarstvo turizma i sporta RH </w:t>
      </w:r>
    </w:p>
    <w:p w14:paraId="7A8CBC56" w14:textId="77777777" w:rsidR="00B07134" w:rsidRDefault="00B07134" w:rsidP="00FA46DB">
      <w:pPr>
        <w:jc w:val="both"/>
        <w:rPr>
          <w:rFonts w:cstheme="minorHAnsi"/>
          <w:sz w:val="24"/>
          <w:szCs w:val="24"/>
        </w:rPr>
      </w:pPr>
      <w:r w:rsidRPr="00B07134">
        <w:rPr>
          <w:rFonts w:cstheme="minorHAnsi"/>
          <w:b/>
          <w:sz w:val="24"/>
          <w:szCs w:val="24"/>
        </w:rPr>
        <w:t>PLANIRANI IZNOS</w:t>
      </w:r>
      <w:r w:rsidR="00B67D90">
        <w:rPr>
          <w:rFonts w:cstheme="minorHAnsi"/>
          <w:sz w:val="24"/>
          <w:szCs w:val="24"/>
        </w:rPr>
        <w:t>: 4</w:t>
      </w:r>
      <w:r>
        <w:rPr>
          <w:rFonts w:cstheme="minorHAnsi"/>
          <w:sz w:val="24"/>
          <w:szCs w:val="24"/>
        </w:rPr>
        <w:t xml:space="preserve">0.000,00 kn </w:t>
      </w:r>
    </w:p>
    <w:p w14:paraId="0422281B" w14:textId="77777777" w:rsidR="007240C5" w:rsidRDefault="00B07134" w:rsidP="00FA46DB">
      <w:pPr>
        <w:jc w:val="both"/>
        <w:rPr>
          <w:rFonts w:cstheme="minorHAnsi"/>
          <w:sz w:val="24"/>
          <w:szCs w:val="24"/>
        </w:rPr>
      </w:pPr>
      <w:r w:rsidRPr="00B07134">
        <w:rPr>
          <w:rFonts w:cstheme="minorHAnsi"/>
          <w:b/>
          <w:sz w:val="24"/>
          <w:szCs w:val="24"/>
        </w:rPr>
        <w:t>ROK REALIZACIJE</w:t>
      </w:r>
      <w:r>
        <w:rPr>
          <w:rFonts w:cstheme="minorHAnsi"/>
          <w:sz w:val="24"/>
          <w:szCs w:val="24"/>
        </w:rPr>
        <w:t>: siječanj – prosinac 2022. godine</w:t>
      </w:r>
      <w:r w:rsidR="00C84F96">
        <w:rPr>
          <w:rFonts w:cstheme="minorHAnsi"/>
          <w:sz w:val="24"/>
          <w:szCs w:val="24"/>
        </w:rPr>
        <w:t xml:space="preserve"> </w:t>
      </w:r>
    </w:p>
    <w:p w14:paraId="2D6946D6" w14:textId="77777777" w:rsidR="00C53949" w:rsidRDefault="00C53949" w:rsidP="00FA46DB">
      <w:pPr>
        <w:jc w:val="both"/>
        <w:rPr>
          <w:rFonts w:cstheme="minorHAnsi"/>
          <w:sz w:val="24"/>
          <w:szCs w:val="24"/>
        </w:rPr>
      </w:pPr>
    </w:p>
    <w:p w14:paraId="3ACF4DF8" w14:textId="77777777" w:rsidR="002F29F4" w:rsidRDefault="00B21CE1" w:rsidP="00FA46DB">
      <w:pPr>
        <w:jc w:val="both"/>
        <w:rPr>
          <w:rFonts w:cstheme="minorHAnsi"/>
          <w:b/>
          <w:sz w:val="24"/>
          <w:szCs w:val="24"/>
          <w:u w:val="single"/>
        </w:rPr>
      </w:pPr>
      <w:r w:rsidRPr="007E4B50">
        <w:rPr>
          <w:rFonts w:cstheme="minorHAnsi"/>
          <w:b/>
          <w:sz w:val="24"/>
          <w:szCs w:val="24"/>
          <w:u w:val="single"/>
        </w:rPr>
        <w:t>2.2.</w:t>
      </w:r>
      <w:r w:rsidR="002F29F4" w:rsidRPr="007E4B50">
        <w:rPr>
          <w:rFonts w:cstheme="minorHAnsi"/>
          <w:b/>
          <w:sz w:val="24"/>
          <w:szCs w:val="24"/>
          <w:u w:val="single"/>
        </w:rPr>
        <w:t xml:space="preserve">Sustavi označavanja kvalitete turističkog proizvoda </w:t>
      </w:r>
    </w:p>
    <w:p w14:paraId="3DEEEED9" w14:textId="77777777" w:rsidR="00DC5A17" w:rsidRPr="006C586F" w:rsidRDefault="006C586F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 </w:t>
      </w:r>
      <w:proofErr w:type="spellStart"/>
      <w:r w:rsidR="00DC5A17" w:rsidRPr="006C586F">
        <w:rPr>
          <w:rFonts w:cstheme="minorHAnsi"/>
          <w:sz w:val="24"/>
          <w:szCs w:val="24"/>
        </w:rPr>
        <w:t>Welcome</w:t>
      </w:r>
      <w:proofErr w:type="spellEnd"/>
      <w:r w:rsidR="00DC5A17" w:rsidRPr="006C586F">
        <w:rPr>
          <w:rFonts w:cstheme="minorHAnsi"/>
          <w:sz w:val="24"/>
          <w:szCs w:val="24"/>
        </w:rPr>
        <w:t xml:space="preserve"> – sustav označavanja kvalitete obiteljskog smještaja</w:t>
      </w:r>
    </w:p>
    <w:p w14:paraId="124DC6D0" w14:textId="77777777" w:rsidR="00DC5A17" w:rsidRPr="00B07134" w:rsidRDefault="002F29F4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TZG Paga će nastaviti suradnju s TZ Zadarske županije u projektu </w:t>
      </w:r>
      <w:proofErr w:type="spellStart"/>
      <w:r w:rsidRPr="00063B91">
        <w:rPr>
          <w:rFonts w:cstheme="minorHAnsi"/>
          <w:sz w:val="24"/>
          <w:szCs w:val="24"/>
        </w:rPr>
        <w:t>Welcome</w:t>
      </w:r>
      <w:proofErr w:type="spellEnd"/>
      <w:r w:rsidRPr="00063B91">
        <w:rPr>
          <w:rFonts w:cstheme="minorHAnsi"/>
          <w:sz w:val="24"/>
          <w:szCs w:val="24"/>
        </w:rPr>
        <w:t xml:space="preserve"> – sustavu označavanja kvalitete obiteljskog smještaja s ciljem povećanja kvalitete apartmana, soba i kuća privatnih iznajmljivača. TZG Paga će i dalje surađivati po pitanju nadopune podataka postojećeg sustava i svih ostalih aktivnosti koje su potrebne kako bi se ovaj projekt nastavio nesmetano razvijati. </w:t>
      </w:r>
    </w:p>
    <w:p w14:paraId="4CD0D415" w14:textId="77777777" w:rsidR="00DC5A17" w:rsidRPr="00063B91" w:rsidRDefault="00DC5A17" w:rsidP="00FA46DB">
      <w:pPr>
        <w:jc w:val="both"/>
        <w:rPr>
          <w:rFonts w:cstheme="minorHAnsi"/>
          <w:sz w:val="24"/>
          <w:szCs w:val="24"/>
        </w:rPr>
      </w:pPr>
      <w:r w:rsidRPr="007E4B50">
        <w:rPr>
          <w:rFonts w:cstheme="minorHAnsi"/>
          <w:b/>
          <w:sz w:val="24"/>
          <w:szCs w:val="24"/>
        </w:rPr>
        <w:t>NOSITELJ:</w:t>
      </w:r>
      <w:r w:rsidRPr="00063B91">
        <w:rPr>
          <w:rFonts w:cstheme="minorHAnsi"/>
          <w:sz w:val="24"/>
          <w:szCs w:val="24"/>
        </w:rPr>
        <w:t xml:space="preserve"> TZ Zadarske županije s ostalim turističkim zajednicama na području Zadarske županije</w:t>
      </w:r>
    </w:p>
    <w:p w14:paraId="0264FE27" w14:textId="77777777" w:rsidR="00DC5A17" w:rsidRPr="00B07134" w:rsidRDefault="00B07134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Pr="00992462">
        <w:rPr>
          <w:rFonts w:cstheme="minorHAnsi"/>
          <w:sz w:val="24"/>
          <w:szCs w:val="24"/>
        </w:rPr>
        <w:t>0 KN</w:t>
      </w:r>
    </w:p>
    <w:p w14:paraId="7776CD72" w14:textId="77777777" w:rsidR="006C586F" w:rsidRDefault="00B07134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ROK REALIZACIJE:</w:t>
      </w:r>
      <w:r>
        <w:rPr>
          <w:rFonts w:cstheme="minorHAnsi"/>
          <w:sz w:val="24"/>
          <w:szCs w:val="24"/>
        </w:rPr>
        <w:t xml:space="preserve"> siječanj – prosinac 2022. godine</w:t>
      </w:r>
    </w:p>
    <w:p w14:paraId="23B47FDC" w14:textId="77777777" w:rsidR="002D17BC" w:rsidRPr="006C586F" w:rsidRDefault="002D17BC" w:rsidP="00FA46DB">
      <w:pPr>
        <w:jc w:val="both"/>
        <w:rPr>
          <w:rFonts w:cstheme="minorHAnsi"/>
          <w:b/>
          <w:sz w:val="24"/>
          <w:szCs w:val="24"/>
        </w:rPr>
      </w:pPr>
    </w:p>
    <w:p w14:paraId="5E99E5A0" w14:textId="77777777" w:rsidR="00DC5A17" w:rsidRPr="00E7466A" w:rsidRDefault="00E7466A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Projekt </w:t>
      </w:r>
      <w:r w:rsidR="002F29F4" w:rsidRPr="005451EF">
        <w:rPr>
          <w:rFonts w:cstheme="minorHAnsi"/>
          <w:sz w:val="24"/>
          <w:szCs w:val="24"/>
          <w:u w:val="single"/>
        </w:rPr>
        <w:t>PAG NA MENIJU</w:t>
      </w:r>
    </w:p>
    <w:p w14:paraId="510B08A3" w14:textId="77777777" w:rsidR="00D3327D" w:rsidRPr="00063B91" w:rsidRDefault="00DC5A17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TZG Paga će u suradnji s partnerima</w:t>
      </w:r>
      <w:r w:rsidR="00B07134">
        <w:rPr>
          <w:rFonts w:cstheme="minorHAnsi"/>
          <w:sz w:val="24"/>
          <w:szCs w:val="24"/>
        </w:rPr>
        <w:t xml:space="preserve"> SŠ Bartula Kašića, otočkim turističkim zajednicama, Udruženjem obrtnika Pag i Novalja</w:t>
      </w:r>
      <w:r w:rsidRPr="00063B91">
        <w:rPr>
          <w:rFonts w:cstheme="minorHAnsi"/>
          <w:sz w:val="24"/>
          <w:szCs w:val="24"/>
        </w:rPr>
        <w:t xml:space="preserve"> nastaviti rad </w:t>
      </w:r>
      <w:r w:rsidR="00B07134">
        <w:rPr>
          <w:rFonts w:cstheme="minorHAnsi"/>
          <w:sz w:val="24"/>
          <w:szCs w:val="24"/>
        </w:rPr>
        <w:t xml:space="preserve">u projektu Pag na meniju </w:t>
      </w:r>
      <w:r w:rsidRPr="00063B91">
        <w:rPr>
          <w:rFonts w:cstheme="minorHAnsi"/>
          <w:sz w:val="24"/>
          <w:szCs w:val="24"/>
        </w:rPr>
        <w:t>na označavanju kvalitete gastro ponude</w:t>
      </w:r>
      <w:r w:rsidR="008A7E9C">
        <w:rPr>
          <w:rFonts w:cstheme="minorHAnsi"/>
          <w:sz w:val="24"/>
          <w:szCs w:val="24"/>
        </w:rPr>
        <w:t>. TZ</w:t>
      </w:r>
      <w:r w:rsidR="00B07134">
        <w:rPr>
          <w:rFonts w:cstheme="minorHAnsi"/>
          <w:sz w:val="24"/>
          <w:szCs w:val="24"/>
        </w:rPr>
        <w:t>G Pag će</w:t>
      </w:r>
      <w:r w:rsidRPr="00063B91">
        <w:rPr>
          <w:rFonts w:cstheme="minorHAnsi"/>
          <w:sz w:val="24"/>
          <w:szCs w:val="24"/>
        </w:rPr>
        <w:t xml:space="preserve"> označiti ugostiteljske objekte koji su udovoljili uvjetima iz Javnog poziva SŠ „Bartula Kašića“ tabelom s logotipom koji označava da se u objektu služe autohtona jela otoka Paga.  Troškovi se odnose na </w:t>
      </w:r>
      <w:r w:rsidR="002F29F4" w:rsidRPr="00063B91">
        <w:rPr>
          <w:rFonts w:cstheme="minorHAnsi"/>
          <w:sz w:val="24"/>
          <w:szCs w:val="24"/>
        </w:rPr>
        <w:t xml:space="preserve"> </w:t>
      </w:r>
      <w:r w:rsidRPr="00063B91">
        <w:rPr>
          <w:rFonts w:cstheme="minorHAnsi"/>
          <w:sz w:val="24"/>
          <w:szCs w:val="24"/>
        </w:rPr>
        <w:t xml:space="preserve">izradu tabela za ugostiteljske objekte. </w:t>
      </w:r>
      <w:r w:rsidR="00777B0F" w:rsidRPr="00063B91">
        <w:rPr>
          <w:rFonts w:cstheme="minorHAnsi"/>
          <w:sz w:val="24"/>
          <w:szCs w:val="24"/>
        </w:rPr>
        <w:t xml:space="preserve">TZG Paga će nastavak i razvoj projekta izvršavati u skladu sa zakonskim odredbama i u suradnji s TZ Zadarske županije. </w:t>
      </w:r>
    </w:p>
    <w:p w14:paraId="2F572311" w14:textId="77777777" w:rsidR="002F29F4" w:rsidRPr="00063B91" w:rsidRDefault="002F29F4" w:rsidP="00FA46DB">
      <w:pPr>
        <w:jc w:val="both"/>
        <w:rPr>
          <w:rFonts w:cstheme="minorHAnsi"/>
          <w:sz w:val="24"/>
          <w:szCs w:val="24"/>
        </w:rPr>
      </w:pPr>
      <w:r w:rsidRPr="007E4B50">
        <w:rPr>
          <w:rFonts w:cstheme="minorHAnsi"/>
          <w:b/>
          <w:sz w:val="24"/>
          <w:szCs w:val="24"/>
        </w:rPr>
        <w:t xml:space="preserve">NOSITELJ: </w:t>
      </w:r>
      <w:r w:rsidR="00395355" w:rsidRPr="00E7466A">
        <w:rPr>
          <w:rFonts w:cstheme="minorHAnsi"/>
          <w:sz w:val="24"/>
          <w:szCs w:val="24"/>
        </w:rPr>
        <w:t>Turistički ured TZG Pag</w:t>
      </w:r>
      <w:r w:rsidR="00E7466A">
        <w:rPr>
          <w:rFonts w:cstheme="minorHAnsi"/>
          <w:sz w:val="24"/>
          <w:szCs w:val="24"/>
        </w:rPr>
        <w:t xml:space="preserve"> s part</w:t>
      </w:r>
      <w:r w:rsidR="00C9378B">
        <w:rPr>
          <w:rFonts w:cstheme="minorHAnsi"/>
          <w:sz w:val="24"/>
          <w:szCs w:val="24"/>
        </w:rPr>
        <w:t>n</w:t>
      </w:r>
      <w:r w:rsidR="00E7466A">
        <w:rPr>
          <w:rFonts w:cstheme="minorHAnsi"/>
          <w:sz w:val="24"/>
          <w:szCs w:val="24"/>
        </w:rPr>
        <w:t>erima</w:t>
      </w:r>
      <w:r w:rsidR="00C9378B">
        <w:rPr>
          <w:rFonts w:cstheme="minorHAnsi"/>
          <w:sz w:val="24"/>
          <w:szCs w:val="24"/>
        </w:rPr>
        <w:t xml:space="preserve"> </w:t>
      </w:r>
      <w:r w:rsidRPr="00063B91">
        <w:rPr>
          <w:rFonts w:cstheme="minorHAnsi"/>
          <w:sz w:val="24"/>
          <w:szCs w:val="24"/>
        </w:rPr>
        <w:t xml:space="preserve">SŠ“ Bartula Kašića „ Pag, </w:t>
      </w:r>
      <w:r w:rsidR="00DC5A17" w:rsidRPr="00063B91">
        <w:rPr>
          <w:rFonts w:cstheme="minorHAnsi"/>
          <w:sz w:val="24"/>
          <w:szCs w:val="24"/>
        </w:rPr>
        <w:t xml:space="preserve">Ministarstvo turizma RH, </w:t>
      </w:r>
      <w:r w:rsidRPr="00063B91">
        <w:rPr>
          <w:rFonts w:cstheme="minorHAnsi"/>
          <w:sz w:val="24"/>
          <w:szCs w:val="24"/>
        </w:rPr>
        <w:t>TZG Paga, TZG Novalja, TZO Povljana, TZO Kolan, TZM Stara Novalja, Udruženje obrtnika Grada Paga i Udruženja obrtnika Novalja</w:t>
      </w:r>
      <w:r w:rsidR="008A7E9C">
        <w:rPr>
          <w:rFonts w:cstheme="minorHAnsi"/>
          <w:sz w:val="24"/>
          <w:szCs w:val="24"/>
        </w:rPr>
        <w:t>, TZ Zadarske županije</w:t>
      </w:r>
    </w:p>
    <w:p w14:paraId="3CE91273" w14:textId="77777777" w:rsidR="002F29F4" w:rsidRPr="00E7466A" w:rsidRDefault="00E7466A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2F29F4" w:rsidRPr="00063B91">
        <w:rPr>
          <w:rFonts w:cstheme="minorHAnsi"/>
          <w:sz w:val="24"/>
          <w:szCs w:val="24"/>
        </w:rPr>
        <w:t xml:space="preserve">7.000,00 kn </w:t>
      </w:r>
    </w:p>
    <w:p w14:paraId="5475A65C" w14:textId="77777777" w:rsidR="002F29F4" w:rsidRDefault="00E7466A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ROK REALIZACIJE: </w:t>
      </w:r>
      <w:r w:rsidRPr="00E7466A">
        <w:rPr>
          <w:rFonts w:cstheme="minorHAnsi"/>
          <w:sz w:val="24"/>
          <w:szCs w:val="24"/>
        </w:rPr>
        <w:t>siječanj – svibanj 2022. godine</w:t>
      </w:r>
    </w:p>
    <w:p w14:paraId="407BF66E" w14:textId="77777777" w:rsidR="00E7466A" w:rsidRDefault="00E7466A" w:rsidP="00FA46DB">
      <w:pPr>
        <w:jc w:val="both"/>
        <w:rPr>
          <w:rFonts w:cstheme="minorHAnsi"/>
          <w:b/>
          <w:sz w:val="24"/>
          <w:szCs w:val="24"/>
        </w:rPr>
      </w:pPr>
    </w:p>
    <w:p w14:paraId="6EA9C016" w14:textId="77777777" w:rsidR="00E7466A" w:rsidRPr="00E7466A" w:rsidRDefault="00E7466A" w:rsidP="00FA46DB">
      <w:pPr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E7466A">
        <w:rPr>
          <w:rFonts w:cstheme="minorHAnsi"/>
          <w:sz w:val="24"/>
          <w:szCs w:val="24"/>
          <w:u w:val="single"/>
        </w:rPr>
        <w:t>Originalni suvenir grada Paga</w:t>
      </w:r>
    </w:p>
    <w:p w14:paraId="013AFBF0" w14:textId="77777777" w:rsidR="004A1D28" w:rsidRPr="004A1D28" w:rsidRDefault="004A1D28" w:rsidP="00FA46DB">
      <w:pPr>
        <w:jc w:val="both"/>
        <w:rPr>
          <w:rFonts w:cstheme="minorHAnsi"/>
          <w:sz w:val="24"/>
          <w:szCs w:val="24"/>
        </w:rPr>
      </w:pPr>
      <w:r w:rsidRPr="004A1D28">
        <w:rPr>
          <w:rFonts w:cstheme="minorHAnsi"/>
          <w:sz w:val="24"/>
          <w:szCs w:val="24"/>
        </w:rPr>
        <w:lastRenderedPageBreak/>
        <w:t xml:space="preserve">TZG Paga će u 2022. godini surađivati s predstavnicima turističke ponude po proizvodima   radi podizanja kvalitete ponude u destinaciji.  To se odnosi na drugo raspisivanje javnog poziva za prijavu rješenja suvenira Grada Paga za 2022. godinu s ciljem suradnje i poticanja     kreativnog rada i stvaranja autohtonih suvenira koji će na najbolji mogući način prezentirati bogatstvo i raznolikost destinacije. </w:t>
      </w:r>
    </w:p>
    <w:p w14:paraId="4EDFE80D" w14:textId="77777777" w:rsidR="004A1D28" w:rsidRPr="004A1D28" w:rsidRDefault="004A1D28" w:rsidP="00FA46DB">
      <w:pPr>
        <w:jc w:val="both"/>
        <w:rPr>
          <w:rFonts w:cstheme="minorHAnsi"/>
          <w:sz w:val="24"/>
          <w:szCs w:val="24"/>
        </w:rPr>
      </w:pPr>
      <w:r w:rsidRPr="004A1D28">
        <w:rPr>
          <w:rFonts w:cstheme="minorHAnsi"/>
          <w:b/>
          <w:sz w:val="24"/>
          <w:szCs w:val="24"/>
        </w:rPr>
        <w:t>NOSITELJ:</w:t>
      </w:r>
      <w:r w:rsidRPr="004A1D28">
        <w:rPr>
          <w:rFonts w:cstheme="minorHAnsi"/>
          <w:sz w:val="24"/>
          <w:szCs w:val="24"/>
        </w:rPr>
        <w:t xml:space="preserve"> Turistički ured TZG Pag </w:t>
      </w:r>
    </w:p>
    <w:p w14:paraId="7ED60799" w14:textId="77777777" w:rsidR="004A1D28" w:rsidRPr="004A1D28" w:rsidRDefault="004A1D28" w:rsidP="00FA46DB">
      <w:pPr>
        <w:jc w:val="both"/>
        <w:rPr>
          <w:rFonts w:cstheme="minorHAnsi"/>
          <w:sz w:val="24"/>
          <w:szCs w:val="24"/>
        </w:rPr>
      </w:pPr>
      <w:r w:rsidRPr="004A1D28">
        <w:rPr>
          <w:rFonts w:cstheme="minorHAnsi"/>
          <w:b/>
          <w:sz w:val="24"/>
          <w:szCs w:val="24"/>
        </w:rPr>
        <w:t>PLANIRANI IZNOS:</w:t>
      </w:r>
      <w:r w:rsidRPr="004A1D28">
        <w:rPr>
          <w:rFonts w:cstheme="minorHAnsi"/>
          <w:sz w:val="24"/>
          <w:szCs w:val="24"/>
        </w:rPr>
        <w:t xml:space="preserve"> 3.000,00 kn </w:t>
      </w:r>
    </w:p>
    <w:p w14:paraId="73EE6BD2" w14:textId="77777777" w:rsidR="00F30039" w:rsidRPr="00063B91" w:rsidRDefault="004A1D28" w:rsidP="00FA46DB">
      <w:pPr>
        <w:jc w:val="both"/>
        <w:rPr>
          <w:rFonts w:cstheme="minorHAnsi"/>
          <w:sz w:val="24"/>
          <w:szCs w:val="24"/>
        </w:rPr>
      </w:pPr>
      <w:r w:rsidRPr="004A1D28">
        <w:rPr>
          <w:rFonts w:cstheme="minorHAnsi"/>
          <w:b/>
          <w:sz w:val="24"/>
          <w:szCs w:val="24"/>
        </w:rPr>
        <w:t>ROK REALIZACIJE</w:t>
      </w:r>
      <w:r w:rsidR="00992462">
        <w:rPr>
          <w:rFonts w:cstheme="minorHAnsi"/>
          <w:sz w:val="24"/>
          <w:szCs w:val="24"/>
        </w:rPr>
        <w:t xml:space="preserve"> : lipanj 2022. godine</w:t>
      </w:r>
    </w:p>
    <w:p w14:paraId="1CAB3F38" w14:textId="77777777" w:rsidR="00777B0F" w:rsidRPr="00063B91" w:rsidRDefault="00777B0F" w:rsidP="00FA46DB">
      <w:pPr>
        <w:jc w:val="both"/>
        <w:rPr>
          <w:rFonts w:cstheme="minorHAnsi"/>
          <w:sz w:val="24"/>
          <w:szCs w:val="24"/>
        </w:rPr>
      </w:pPr>
    </w:p>
    <w:p w14:paraId="70A4F86B" w14:textId="77777777" w:rsidR="00DB32A9" w:rsidRDefault="00DB32A9" w:rsidP="00FA46DB">
      <w:pPr>
        <w:jc w:val="both"/>
        <w:rPr>
          <w:rFonts w:cstheme="minorHAnsi"/>
          <w:b/>
          <w:sz w:val="24"/>
          <w:szCs w:val="24"/>
          <w:u w:val="single"/>
        </w:rPr>
      </w:pPr>
      <w:r w:rsidRPr="007E4B50">
        <w:rPr>
          <w:rFonts w:cstheme="minorHAnsi"/>
          <w:b/>
          <w:sz w:val="24"/>
          <w:szCs w:val="24"/>
          <w:u w:val="single"/>
        </w:rPr>
        <w:t xml:space="preserve">2.3. Podrška razvoju turističkih događanja </w:t>
      </w:r>
    </w:p>
    <w:p w14:paraId="03DB201A" w14:textId="77777777" w:rsidR="00F700CB" w:rsidRPr="00F868CE" w:rsidRDefault="009B7803" w:rsidP="00FA46DB">
      <w:pPr>
        <w:jc w:val="both"/>
        <w:rPr>
          <w:rFonts w:cstheme="minorHAnsi"/>
          <w:sz w:val="24"/>
          <w:szCs w:val="24"/>
        </w:rPr>
      </w:pPr>
      <w:r w:rsidRPr="00F868CE">
        <w:rPr>
          <w:rFonts w:cstheme="minorHAnsi"/>
          <w:sz w:val="24"/>
          <w:szCs w:val="24"/>
        </w:rPr>
        <w:t xml:space="preserve">TZG Pag će u 2022. godini organizirati kulturne – zabavne manifestacije u cilju promocije grada Paga kao zaista jedinstvene destinacije. </w:t>
      </w:r>
    </w:p>
    <w:p w14:paraId="086B4969" w14:textId="77777777" w:rsidR="00DB32A9" w:rsidRDefault="00DB32A9" w:rsidP="00FA46DB">
      <w:pPr>
        <w:jc w:val="both"/>
        <w:rPr>
          <w:rFonts w:cstheme="minorHAnsi"/>
          <w:sz w:val="24"/>
          <w:szCs w:val="24"/>
          <w:u w:val="single"/>
        </w:rPr>
      </w:pPr>
      <w:r w:rsidRPr="007E4B50">
        <w:rPr>
          <w:rFonts w:cstheme="minorHAnsi"/>
          <w:sz w:val="24"/>
          <w:szCs w:val="24"/>
          <w:u w:val="single"/>
        </w:rPr>
        <w:t xml:space="preserve">Organizacija i suorganizacija događanja, kulturno zabavnih sportskih i sl. manifestacija u destinaciji </w:t>
      </w:r>
    </w:p>
    <w:p w14:paraId="16EBEAF5" w14:textId="77777777" w:rsidR="008215CB" w:rsidRPr="008215CB" w:rsidRDefault="008215CB" w:rsidP="003A56E2">
      <w:pPr>
        <w:rPr>
          <w:rFonts w:cstheme="minorHAnsi"/>
          <w:sz w:val="24"/>
          <w:szCs w:val="24"/>
        </w:rPr>
      </w:pPr>
      <w:r w:rsidRPr="008215CB">
        <w:rPr>
          <w:rFonts w:cstheme="minorHAnsi"/>
          <w:b/>
          <w:sz w:val="24"/>
          <w:szCs w:val="24"/>
        </w:rPr>
        <w:t>NOSITELJ:</w:t>
      </w:r>
      <w:r w:rsidRPr="008215CB">
        <w:rPr>
          <w:rFonts w:cstheme="minorHAnsi"/>
          <w:sz w:val="24"/>
          <w:szCs w:val="24"/>
        </w:rPr>
        <w:t xml:space="preserve"> Turistički ured TZG Pag</w:t>
      </w:r>
    </w:p>
    <w:p w14:paraId="73A17A1D" w14:textId="77777777" w:rsidR="008215CB" w:rsidRPr="008215CB" w:rsidRDefault="008215CB" w:rsidP="003A56E2">
      <w:pPr>
        <w:rPr>
          <w:rFonts w:cstheme="minorHAnsi"/>
          <w:sz w:val="24"/>
          <w:szCs w:val="24"/>
        </w:rPr>
      </w:pPr>
      <w:r w:rsidRPr="008215CB">
        <w:rPr>
          <w:rFonts w:cstheme="minorHAnsi"/>
          <w:b/>
          <w:sz w:val="24"/>
          <w:szCs w:val="24"/>
        </w:rPr>
        <w:t>PLANIRANI IZNOS</w:t>
      </w:r>
      <w:r w:rsidRPr="008215CB">
        <w:rPr>
          <w:rFonts w:cstheme="minorHAnsi"/>
          <w:sz w:val="24"/>
          <w:szCs w:val="24"/>
        </w:rPr>
        <w:t xml:space="preserve">: </w:t>
      </w:r>
      <w:r w:rsidR="00FA46DB">
        <w:rPr>
          <w:rFonts w:cstheme="minorHAnsi"/>
          <w:sz w:val="24"/>
          <w:szCs w:val="24"/>
        </w:rPr>
        <w:t>910</w:t>
      </w:r>
      <w:r>
        <w:rPr>
          <w:rFonts w:cstheme="minorHAnsi"/>
          <w:sz w:val="24"/>
          <w:szCs w:val="24"/>
        </w:rPr>
        <w:t xml:space="preserve">.000,00 kn </w:t>
      </w:r>
    </w:p>
    <w:p w14:paraId="14D6A4D2" w14:textId="77777777" w:rsidR="00992462" w:rsidRDefault="008215CB" w:rsidP="003A56E2">
      <w:pPr>
        <w:rPr>
          <w:rFonts w:cstheme="minorHAnsi"/>
          <w:sz w:val="24"/>
          <w:szCs w:val="24"/>
        </w:rPr>
      </w:pPr>
      <w:r w:rsidRPr="008215CB">
        <w:rPr>
          <w:rFonts w:cstheme="minorHAnsi"/>
          <w:b/>
          <w:sz w:val="24"/>
          <w:szCs w:val="24"/>
        </w:rPr>
        <w:t xml:space="preserve">ROK REALIZACIJE: </w:t>
      </w:r>
      <w:r w:rsidRPr="008215CB">
        <w:rPr>
          <w:rFonts w:cstheme="minorHAnsi"/>
          <w:sz w:val="24"/>
          <w:szCs w:val="24"/>
        </w:rPr>
        <w:t>s</w:t>
      </w:r>
      <w:r w:rsidR="0037585C">
        <w:rPr>
          <w:rFonts w:cstheme="minorHAnsi"/>
          <w:sz w:val="24"/>
          <w:szCs w:val="24"/>
        </w:rPr>
        <w:t>iječanj – prosinac 2022. godine</w:t>
      </w:r>
    </w:p>
    <w:p w14:paraId="097DD08D" w14:textId="77777777" w:rsidR="00992462" w:rsidRDefault="00992462" w:rsidP="003A56E2">
      <w:pPr>
        <w:rPr>
          <w:rFonts w:cstheme="minorHAnsi"/>
          <w:sz w:val="24"/>
          <w:szCs w:val="24"/>
        </w:rPr>
      </w:pPr>
    </w:p>
    <w:p w14:paraId="3AB676E8" w14:textId="77777777" w:rsidR="00F55887" w:rsidRPr="002A41AB" w:rsidRDefault="00F55887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2A41AB">
        <w:rPr>
          <w:rFonts w:cstheme="minorHAnsi"/>
          <w:sz w:val="24"/>
          <w:szCs w:val="24"/>
          <w:u w:val="single"/>
        </w:rPr>
        <w:t xml:space="preserve">Međunarodni festival čipke </w:t>
      </w:r>
    </w:p>
    <w:p w14:paraId="04FC7947" w14:textId="77777777" w:rsidR="00F55887" w:rsidRDefault="00F55887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Tradicionalna trodnevna manifestacija koja promovira pašku čipku kao zaštićenu nematerijalnu kulturnu baštinu zaštićenu pri UNESCO-u. U jedinstvenim prostorima stare gradske jezgre organiziraju se izložbe hrvatskih i inozemnih čipkarica, različiti kulturno zabavni progra</w:t>
      </w:r>
      <w:r w:rsidR="008A7E9C">
        <w:rPr>
          <w:rFonts w:cstheme="minorHAnsi"/>
          <w:sz w:val="24"/>
          <w:szCs w:val="24"/>
        </w:rPr>
        <w:t>mi kojima se promovira grad Pag</w:t>
      </w:r>
      <w:r w:rsidRPr="00063B91">
        <w:rPr>
          <w:rFonts w:cstheme="minorHAnsi"/>
          <w:sz w:val="24"/>
          <w:szCs w:val="24"/>
        </w:rPr>
        <w:t xml:space="preserve"> kao središte čipkarstva i kultur</w:t>
      </w:r>
      <w:r w:rsidR="008A7E9C">
        <w:rPr>
          <w:rFonts w:cstheme="minorHAnsi"/>
          <w:sz w:val="24"/>
          <w:szCs w:val="24"/>
        </w:rPr>
        <w:t>n</w:t>
      </w:r>
      <w:r w:rsidRPr="00063B91">
        <w:rPr>
          <w:rFonts w:cstheme="minorHAnsi"/>
          <w:sz w:val="24"/>
          <w:szCs w:val="24"/>
        </w:rPr>
        <w:t xml:space="preserve">e ponude. </w:t>
      </w:r>
    </w:p>
    <w:p w14:paraId="64C547D9" w14:textId="77777777" w:rsidR="00C53949" w:rsidRPr="00063B91" w:rsidRDefault="00C53949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Troškovi se odnose na: smještaj sudionica, postavljanje i ukrašavanje bine, dizajn i  izrada plakata,</w:t>
      </w:r>
      <w:r w:rsidR="008A7E9C">
        <w:rPr>
          <w:rFonts w:cstheme="minorHAnsi"/>
          <w:sz w:val="24"/>
          <w:szCs w:val="24"/>
        </w:rPr>
        <w:t xml:space="preserve"> zahvalnica i programa, prigodnog domjenka, troškove</w:t>
      </w:r>
      <w:r>
        <w:rPr>
          <w:rFonts w:cstheme="minorHAnsi"/>
          <w:sz w:val="24"/>
          <w:szCs w:val="24"/>
        </w:rPr>
        <w:t xml:space="preserve"> umjetničkih nastupa, voditelja, poklona za sudionice, u</w:t>
      </w:r>
      <w:r w:rsidR="00C63F8A">
        <w:rPr>
          <w:rFonts w:cstheme="minorHAnsi"/>
          <w:sz w:val="24"/>
          <w:szCs w:val="24"/>
        </w:rPr>
        <w:t>druge koje sudjeluju u programu</w:t>
      </w:r>
      <w:r>
        <w:rPr>
          <w:rFonts w:cstheme="minorHAnsi"/>
          <w:sz w:val="24"/>
          <w:szCs w:val="24"/>
        </w:rPr>
        <w:t>.</w:t>
      </w:r>
    </w:p>
    <w:p w14:paraId="7F622C5D" w14:textId="77777777" w:rsidR="00F55887" w:rsidRDefault="00C63F8A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NOSITELJ: </w:t>
      </w:r>
      <w:r w:rsidRPr="00C63F8A">
        <w:rPr>
          <w:rFonts w:cstheme="minorHAnsi"/>
          <w:sz w:val="24"/>
          <w:szCs w:val="24"/>
        </w:rPr>
        <w:t>Turistički ured TZG Pag, Grad Pag i Društvo paških čipkarica Frane Budak</w:t>
      </w:r>
    </w:p>
    <w:p w14:paraId="744CF87F" w14:textId="77777777" w:rsidR="00F55887" w:rsidRPr="00063B91" w:rsidRDefault="00C63F8A" w:rsidP="00FA46DB">
      <w:pPr>
        <w:jc w:val="both"/>
        <w:rPr>
          <w:rFonts w:cstheme="minorHAnsi"/>
          <w:sz w:val="24"/>
          <w:szCs w:val="24"/>
        </w:rPr>
      </w:pPr>
      <w:r w:rsidRPr="00C63F8A">
        <w:rPr>
          <w:rFonts w:cstheme="minorHAnsi"/>
          <w:b/>
          <w:sz w:val="24"/>
          <w:szCs w:val="24"/>
        </w:rPr>
        <w:t>PLANIRANI IZNOS:</w:t>
      </w:r>
      <w:r>
        <w:rPr>
          <w:rFonts w:cstheme="minorHAnsi"/>
          <w:sz w:val="24"/>
          <w:szCs w:val="24"/>
        </w:rPr>
        <w:t xml:space="preserve"> </w:t>
      </w:r>
      <w:r w:rsidR="00234A7D">
        <w:rPr>
          <w:rFonts w:cstheme="minorHAnsi"/>
          <w:sz w:val="24"/>
          <w:szCs w:val="24"/>
        </w:rPr>
        <w:t>10</w:t>
      </w:r>
      <w:r w:rsidR="00F55887" w:rsidRPr="00063B91">
        <w:rPr>
          <w:rFonts w:cstheme="minorHAnsi"/>
          <w:sz w:val="24"/>
          <w:szCs w:val="24"/>
        </w:rPr>
        <w:t xml:space="preserve">0.000,00 kn </w:t>
      </w:r>
    </w:p>
    <w:p w14:paraId="47E62522" w14:textId="77777777" w:rsidR="00F55887" w:rsidRPr="00C63F8A" w:rsidRDefault="00C63F8A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ROK REALIZACIJE: </w:t>
      </w:r>
      <w:r w:rsidRPr="00C63F8A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ipanj 2022</w:t>
      </w:r>
      <w:r w:rsidR="00F55887" w:rsidRPr="00063B91">
        <w:rPr>
          <w:rFonts w:cstheme="minorHAnsi"/>
          <w:sz w:val="24"/>
          <w:szCs w:val="24"/>
        </w:rPr>
        <w:t xml:space="preserve">. god. </w:t>
      </w:r>
    </w:p>
    <w:p w14:paraId="632B7313" w14:textId="77777777" w:rsidR="00F55887" w:rsidRDefault="00F55887" w:rsidP="00FA46DB">
      <w:pPr>
        <w:jc w:val="both"/>
        <w:rPr>
          <w:rFonts w:cstheme="minorHAnsi"/>
          <w:sz w:val="24"/>
          <w:szCs w:val="24"/>
        </w:rPr>
      </w:pPr>
    </w:p>
    <w:p w14:paraId="14EA850F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03FF4C2C" w14:textId="77777777" w:rsidR="009F20DA" w:rsidRPr="00063B91" w:rsidRDefault="009F20DA" w:rsidP="00FA46DB">
      <w:pPr>
        <w:jc w:val="both"/>
        <w:rPr>
          <w:rFonts w:cstheme="minorHAnsi"/>
          <w:sz w:val="24"/>
          <w:szCs w:val="24"/>
        </w:rPr>
      </w:pPr>
    </w:p>
    <w:p w14:paraId="7419DE8A" w14:textId="77777777" w:rsidR="00F55887" w:rsidRPr="002A41AB" w:rsidRDefault="00851763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t>Ljetni karneval</w:t>
      </w:r>
    </w:p>
    <w:p w14:paraId="1F7B5AEE" w14:textId="77777777" w:rsidR="00851763" w:rsidRDefault="00851763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lastRenderedPageBreak/>
        <w:t>Posljednjeg vikenda u srpnju održava se tradicionalni Paški ljetni karneval koji se o</w:t>
      </w:r>
      <w:r w:rsidR="00C63F8A">
        <w:rPr>
          <w:rFonts w:cstheme="minorHAnsi"/>
          <w:sz w:val="24"/>
          <w:szCs w:val="24"/>
        </w:rPr>
        <w:t>rganizira</w:t>
      </w:r>
      <w:r w:rsidR="008A7E9C">
        <w:rPr>
          <w:rFonts w:cstheme="minorHAnsi"/>
          <w:sz w:val="24"/>
          <w:szCs w:val="24"/>
        </w:rPr>
        <w:t xml:space="preserve"> na glavnom gradskom trgu </w:t>
      </w:r>
      <w:r w:rsidR="00C63F8A">
        <w:rPr>
          <w:rFonts w:cstheme="minorHAnsi"/>
          <w:sz w:val="24"/>
          <w:szCs w:val="24"/>
        </w:rPr>
        <w:t xml:space="preserve"> </w:t>
      </w:r>
      <w:r w:rsidRPr="00063B91">
        <w:rPr>
          <w:rFonts w:cstheme="minorHAnsi"/>
          <w:sz w:val="24"/>
          <w:szCs w:val="24"/>
        </w:rPr>
        <w:t xml:space="preserve"> s ciljem prezentacije </w:t>
      </w:r>
      <w:r w:rsidR="00C63F8A">
        <w:rPr>
          <w:rFonts w:cstheme="minorHAnsi"/>
          <w:sz w:val="24"/>
          <w:szCs w:val="24"/>
        </w:rPr>
        <w:t xml:space="preserve">i očuvanja </w:t>
      </w:r>
      <w:r w:rsidRPr="00063B91">
        <w:rPr>
          <w:rFonts w:cstheme="minorHAnsi"/>
          <w:sz w:val="24"/>
          <w:szCs w:val="24"/>
        </w:rPr>
        <w:t>bogate ka</w:t>
      </w:r>
      <w:r w:rsidR="00C63F8A">
        <w:rPr>
          <w:rFonts w:cstheme="minorHAnsi"/>
          <w:sz w:val="24"/>
          <w:szCs w:val="24"/>
        </w:rPr>
        <w:t>rnevalske tradicije i obogaćenja</w:t>
      </w:r>
      <w:r w:rsidRPr="00063B91">
        <w:rPr>
          <w:rFonts w:cstheme="minorHAnsi"/>
          <w:sz w:val="24"/>
          <w:szCs w:val="24"/>
        </w:rPr>
        <w:t xml:space="preserve"> turističke ponude. </w:t>
      </w:r>
    </w:p>
    <w:p w14:paraId="5A5C2D9B" w14:textId="77777777" w:rsidR="00C53949" w:rsidRPr="00063B91" w:rsidRDefault="00C53949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Troškovi se odnose na : postavljanje bine</w:t>
      </w:r>
      <w:r w:rsidR="008A7E9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nastupa zabavnih grupa, smještaja sudionika,  dizajna i izrade plakata, trošak ukrašavanja bine i trga, nastu</w:t>
      </w:r>
      <w:r w:rsidR="008A7E9C">
        <w:rPr>
          <w:rFonts w:cstheme="minorHAnsi"/>
          <w:sz w:val="24"/>
          <w:szCs w:val="24"/>
        </w:rPr>
        <w:t>pa udruga i KUD- ova, voditelja</w:t>
      </w:r>
      <w:r>
        <w:rPr>
          <w:rFonts w:cstheme="minorHAnsi"/>
          <w:sz w:val="24"/>
          <w:szCs w:val="24"/>
        </w:rPr>
        <w:t xml:space="preserve">.  </w:t>
      </w:r>
    </w:p>
    <w:p w14:paraId="1D4E88A6" w14:textId="77777777" w:rsidR="00F55887" w:rsidRPr="00C63F8A" w:rsidRDefault="00851763" w:rsidP="00FA46DB">
      <w:pPr>
        <w:jc w:val="both"/>
        <w:rPr>
          <w:rFonts w:cstheme="minorHAnsi"/>
          <w:b/>
          <w:sz w:val="24"/>
          <w:szCs w:val="24"/>
        </w:rPr>
      </w:pPr>
      <w:r w:rsidRPr="00A97C63">
        <w:rPr>
          <w:rFonts w:cstheme="minorHAnsi"/>
          <w:b/>
          <w:sz w:val="24"/>
          <w:szCs w:val="24"/>
        </w:rPr>
        <w:t xml:space="preserve">NOSITELJ: </w:t>
      </w:r>
      <w:r w:rsidR="00F55887" w:rsidRPr="00A97C63">
        <w:rPr>
          <w:rFonts w:cstheme="minorHAnsi"/>
          <w:b/>
          <w:sz w:val="24"/>
          <w:szCs w:val="24"/>
        </w:rPr>
        <w:t xml:space="preserve"> </w:t>
      </w:r>
      <w:r w:rsidRPr="00063B91">
        <w:rPr>
          <w:rFonts w:cstheme="minorHAnsi"/>
          <w:sz w:val="24"/>
          <w:szCs w:val="24"/>
        </w:rPr>
        <w:t>T</w:t>
      </w:r>
      <w:r w:rsidR="00C63F8A">
        <w:rPr>
          <w:rFonts w:cstheme="minorHAnsi"/>
          <w:sz w:val="24"/>
          <w:szCs w:val="24"/>
        </w:rPr>
        <w:t>uristički ured TZG Pag</w:t>
      </w:r>
      <w:r w:rsidRPr="00063B91">
        <w:rPr>
          <w:rFonts w:cstheme="minorHAnsi"/>
          <w:sz w:val="24"/>
          <w:szCs w:val="24"/>
        </w:rPr>
        <w:t xml:space="preserve">, Grad Pag, Udruga mladih </w:t>
      </w:r>
      <w:proofErr w:type="spellStart"/>
      <w:r w:rsidRPr="00063B91">
        <w:rPr>
          <w:rFonts w:cstheme="minorHAnsi"/>
          <w:sz w:val="24"/>
          <w:szCs w:val="24"/>
        </w:rPr>
        <w:t>karnevalista</w:t>
      </w:r>
      <w:proofErr w:type="spellEnd"/>
      <w:r w:rsidRPr="00063B91">
        <w:rPr>
          <w:rFonts w:cstheme="minorHAnsi"/>
          <w:sz w:val="24"/>
          <w:szCs w:val="24"/>
        </w:rPr>
        <w:t xml:space="preserve"> KOS</w:t>
      </w:r>
      <w:r w:rsidR="008A7E9C">
        <w:rPr>
          <w:rFonts w:cstheme="minorHAnsi"/>
          <w:sz w:val="24"/>
          <w:szCs w:val="24"/>
        </w:rPr>
        <w:t xml:space="preserve">, Karnevalska udruga Markova </w:t>
      </w:r>
      <w:proofErr w:type="spellStart"/>
      <w:r w:rsidR="008A7E9C">
        <w:rPr>
          <w:rFonts w:cstheme="minorHAnsi"/>
          <w:sz w:val="24"/>
          <w:szCs w:val="24"/>
        </w:rPr>
        <w:t>kumpanija</w:t>
      </w:r>
      <w:proofErr w:type="spellEnd"/>
    </w:p>
    <w:p w14:paraId="68DD0D03" w14:textId="77777777" w:rsidR="00851763" w:rsidRPr="00C63F8A" w:rsidRDefault="00C63F8A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SREDSTVA: </w:t>
      </w:r>
      <w:r w:rsidR="00234A7D">
        <w:rPr>
          <w:rFonts w:cstheme="minorHAnsi"/>
          <w:sz w:val="24"/>
          <w:szCs w:val="24"/>
        </w:rPr>
        <w:t>9</w:t>
      </w:r>
      <w:r w:rsidR="00851763" w:rsidRPr="00063B91">
        <w:rPr>
          <w:rFonts w:cstheme="minorHAnsi"/>
          <w:sz w:val="24"/>
          <w:szCs w:val="24"/>
        </w:rPr>
        <w:t xml:space="preserve">0.000,00 kn </w:t>
      </w:r>
    </w:p>
    <w:p w14:paraId="03491B96" w14:textId="77777777" w:rsidR="00851763" w:rsidRPr="00C63F8A" w:rsidRDefault="00C63F8A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ROK REALIZACIJE: </w:t>
      </w:r>
      <w:r>
        <w:rPr>
          <w:rFonts w:cstheme="minorHAnsi"/>
          <w:sz w:val="24"/>
          <w:szCs w:val="24"/>
        </w:rPr>
        <w:t>Kolovoz 2022</w:t>
      </w:r>
      <w:r w:rsidR="00851763" w:rsidRPr="00063B91">
        <w:rPr>
          <w:rFonts w:cstheme="minorHAnsi"/>
          <w:sz w:val="24"/>
          <w:szCs w:val="24"/>
        </w:rPr>
        <w:t xml:space="preserve">. god. </w:t>
      </w:r>
    </w:p>
    <w:p w14:paraId="26B407C2" w14:textId="77777777" w:rsidR="00F55887" w:rsidRPr="00063B91" w:rsidRDefault="00F55887" w:rsidP="00FA46DB">
      <w:pPr>
        <w:jc w:val="both"/>
        <w:rPr>
          <w:rFonts w:cstheme="minorHAnsi"/>
          <w:sz w:val="24"/>
          <w:szCs w:val="24"/>
        </w:rPr>
      </w:pPr>
    </w:p>
    <w:p w14:paraId="639A7525" w14:textId="77777777" w:rsidR="00851763" w:rsidRPr="00C63F8A" w:rsidRDefault="00F30039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t xml:space="preserve">Zimski karneval </w:t>
      </w:r>
    </w:p>
    <w:p w14:paraId="378CEADA" w14:textId="77777777" w:rsidR="00C53949" w:rsidRDefault="00851763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Tradicionalna manifestacija koja promovira k</w:t>
      </w:r>
      <w:r w:rsidR="008749DE">
        <w:rPr>
          <w:rFonts w:cstheme="minorHAnsi"/>
          <w:sz w:val="24"/>
          <w:szCs w:val="24"/>
        </w:rPr>
        <w:t xml:space="preserve">arnevalske običaje u gradu Pagu </w:t>
      </w:r>
      <w:r w:rsidR="002A41AB">
        <w:rPr>
          <w:rFonts w:cstheme="minorHAnsi"/>
          <w:sz w:val="24"/>
          <w:szCs w:val="24"/>
        </w:rPr>
        <w:t xml:space="preserve">nadaleko </w:t>
      </w:r>
      <w:r w:rsidR="008749DE">
        <w:rPr>
          <w:rFonts w:cstheme="minorHAnsi"/>
          <w:sz w:val="24"/>
          <w:szCs w:val="24"/>
        </w:rPr>
        <w:t>pozna</w:t>
      </w:r>
      <w:r w:rsidR="002A41AB">
        <w:rPr>
          <w:rFonts w:cstheme="minorHAnsi"/>
          <w:sz w:val="24"/>
          <w:szCs w:val="24"/>
        </w:rPr>
        <w:t>tom upravo po k</w:t>
      </w:r>
      <w:r w:rsidR="008749DE">
        <w:rPr>
          <w:rFonts w:cstheme="minorHAnsi"/>
          <w:sz w:val="24"/>
          <w:szCs w:val="24"/>
        </w:rPr>
        <w:t xml:space="preserve">arnevalu. </w:t>
      </w:r>
      <w:r w:rsidRPr="00063B91">
        <w:rPr>
          <w:rFonts w:cstheme="minorHAnsi"/>
          <w:sz w:val="24"/>
          <w:szCs w:val="24"/>
        </w:rPr>
        <w:t xml:space="preserve"> Središnja događanja su na glavnom gradskom trgu na kojem se odvija bogati i zanimljiv program u koljem sudjeluju paške udruge i prezentiraju bogatu kulturnu baštinu.</w:t>
      </w:r>
    </w:p>
    <w:p w14:paraId="341A81F1" w14:textId="77777777" w:rsidR="00851763" w:rsidRPr="00063B91" w:rsidRDefault="00C53949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Troškovi se odnose na organizaciju trodnevnog programa </w:t>
      </w:r>
      <w:r w:rsidR="008749DE">
        <w:rPr>
          <w:rFonts w:cstheme="minorHAnsi"/>
          <w:sz w:val="24"/>
          <w:szCs w:val="24"/>
        </w:rPr>
        <w:t xml:space="preserve">na glavnom gradskom trgu: </w:t>
      </w:r>
      <w:r w:rsidR="002A41AB">
        <w:rPr>
          <w:rFonts w:cstheme="minorHAnsi"/>
          <w:sz w:val="24"/>
          <w:szCs w:val="24"/>
        </w:rPr>
        <w:t xml:space="preserve"> troškove</w:t>
      </w:r>
      <w:r w:rsidR="00915BDE">
        <w:rPr>
          <w:rFonts w:cstheme="minorHAnsi"/>
          <w:sz w:val="24"/>
          <w:szCs w:val="24"/>
        </w:rPr>
        <w:t xml:space="preserve"> </w:t>
      </w:r>
      <w:r w:rsidR="008749DE">
        <w:rPr>
          <w:rFonts w:cstheme="minorHAnsi"/>
          <w:sz w:val="24"/>
          <w:szCs w:val="24"/>
        </w:rPr>
        <w:t>postavljanja i ukrašavanja bine,</w:t>
      </w:r>
      <w:r w:rsidR="00915BDE">
        <w:rPr>
          <w:rFonts w:cstheme="minorHAnsi"/>
          <w:sz w:val="24"/>
          <w:szCs w:val="24"/>
        </w:rPr>
        <w:t xml:space="preserve"> nag</w:t>
      </w:r>
      <w:r w:rsidR="002A41AB">
        <w:rPr>
          <w:rFonts w:cstheme="minorHAnsi"/>
          <w:sz w:val="24"/>
          <w:szCs w:val="24"/>
        </w:rPr>
        <w:t>rada</w:t>
      </w:r>
      <w:r w:rsidR="008749DE">
        <w:rPr>
          <w:rFonts w:cstheme="minorHAnsi"/>
          <w:sz w:val="24"/>
          <w:szCs w:val="24"/>
        </w:rPr>
        <w:t xml:space="preserve"> za maškarane grupe, nastupe udruga, dizajn i izrade promotivnog materijala. </w:t>
      </w:r>
    </w:p>
    <w:p w14:paraId="77F7BEBC" w14:textId="77777777" w:rsidR="00F55887" w:rsidRPr="008749DE" w:rsidRDefault="00F55887" w:rsidP="00FA46DB">
      <w:pPr>
        <w:jc w:val="both"/>
        <w:rPr>
          <w:rFonts w:cstheme="minorHAnsi"/>
          <w:sz w:val="24"/>
          <w:szCs w:val="24"/>
        </w:rPr>
      </w:pPr>
      <w:r w:rsidRPr="00A97C63">
        <w:rPr>
          <w:rFonts w:cstheme="minorHAnsi"/>
          <w:b/>
          <w:sz w:val="24"/>
          <w:szCs w:val="24"/>
        </w:rPr>
        <w:t xml:space="preserve">NOSITELJ: </w:t>
      </w:r>
      <w:r w:rsidR="008749DE" w:rsidRPr="008749DE">
        <w:rPr>
          <w:rFonts w:cstheme="minorHAnsi"/>
          <w:sz w:val="24"/>
          <w:szCs w:val="24"/>
        </w:rPr>
        <w:t>Turistički ured TZG Pag, Grad P</w:t>
      </w:r>
      <w:r w:rsidR="008749DE">
        <w:rPr>
          <w:rFonts w:cstheme="minorHAnsi"/>
          <w:sz w:val="24"/>
          <w:szCs w:val="24"/>
        </w:rPr>
        <w:t xml:space="preserve">ag, Udruga mladih </w:t>
      </w:r>
      <w:proofErr w:type="spellStart"/>
      <w:r w:rsidR="008749DE">
        <w:rPr>
          <w:rFonts w:cstheme="minorHAnsi"/>
          <w:sz w:val="24"/>
          <w:szCs w:val="24"/>
        </w:rPr>
        <w:t>karnevalista</w:t>
      </w:r>
      <w:proofErr w:type="spellEnd"/>
      <w:r w:rsidR="008749DE">
        <w:rPr>
          <w:rFonts w:cstheme="minorHAnsi"/>
          <w:sz w:val="24"/>
          <w:szCs w:val="24"/>
        </w:rPr>
        <w:t>, Karnevalska u</w:t>
      </w:r>
      <w:r w:rsidR="008749DE" w:rsidRPr="008749DE">
        <w:rPr>
          <w:rFonts w:cstheme="minorHAnsi"/>
          <w:sz w:val="24"/>
          <w:szCs w:val="24"/>
        </w:rPr>
        <w:t xml:space="preserve">druga Markova </w:t>
      </w:r>
      <w:proofErr w:type="spellStart"/>
      <w:r w:rsidR="008749DE" w:rsidRPr="008749DE">
        <w:rPr>
          <w:rFonts w:cstheme="minorHAnsi"/>
          <w:sz w:val="24"/>
          <w:szCs w:val="24"/>
        </w:rPr>
        <w:t>kumpanija</w:t>
      </w:r>
      <w:proofErr w:type="spellEnd"/>
    </w:p>
    <w:p w14:paraId="765D175F" w14:textId="77777777" w:rsidR="00851763" w:rsidRPr="008749DE" w:rsidRDefault="00F55887" w:rsidP="00FA46DB">
      <w:pPr>
        <w:jc w:val="both"/>
        <w:rPr>
          <w:rFonts w:cstheme="minorHAnsi"/>
          <w:b/>
          <w:sz w:val="24"/>
          <w:szCs w:val="24"/>
        </w:rPr>
      </w:pPr>
      <w:r w:rsidRPr="00A97C63">
        <w:rPr>
          <w:rFonts w:cstheme="minorHAnsi"/>
          <w:b/>
          <w:sz w:val="24"/>
          <w:szCs w:val="24"/>
        </w:rPr>
        <w:t>SREDSTVA:</w:t>
      </w:r>
      <w:r w:rsidR="008749DE">
        <w:rPr>
          <w:rFonts w:cstheme="minorHAnsi"/>
          <w:b/>
          <w:sz w:val="24"/>
          <w:szCs w:val="24"/>
        </w:rPr>
        <w:t xml:space="preserve"> </w:t>
      </w:r>
      <w:r w:rsidR="008749DE">
        <w:rPr>
          <w:rFonts w:cstheme="minorHAnsi"/>
          <w:sz w:val="24"/>
          <w:szCs w:val="24"/>
        </w:rPr>
        <w:t>4</w:t>
      </w:r>
      <w:r w:rsidR="00851763" w:rsidRPr="00063B91">
        <w:rPr>
          <w:rFonts w:cstheme="minorHAnsi"/>
          <w:sz w:val="24"/>
          <w:szCs w:val="24"/>
        </w:rPr>
        <w:t xml:space="preserve">0.000,00 kn </w:t>
      </w:r>
    </w:p>
    <w:p w14:paraId="6C56990F" w14:textId="77777777" w:rsidR="00915BDE" w:rsidRDefault="00F55887" w:rsidP="00FA46DB">
      <w:pPr>
        <w:jc w:val="both"/>
        <w:rPr>
          <w:rFonts w:cstheme="minorHAnsi"/>
          <w:sz w:val="24"/>
          <w:szCs w:val="24"/>
        </w:rPr>
      </w:pPr>
      <w:r w:rsidRPr="00A97C63">
        <w:rPr>
          <w:rFonts w:cstheme="minorHAnsi"/>
          <w:b/>
          <w:sz w:val="24"/>
          <w:szCs w:val="24"/>
        </w:rPr>
        <w:t>ROK REALIZACIJE:</w:t>
      </w:r>
      <w:r w:rsidR="008749DE">
        <w:rPr>
          <w:rFonts w:cstheme="minorHAnsi"/>
          <w:b/>
          <w:sz w:val="24"/>
          <w:szCs w:val="24"/>
        </w:rPr>
        <w:t xml:space="preserve"> </w:t>
      </w:r>
      <w:r w:rsidR="008749DE">
        <w:rPr>
          <w:rFonts w:cstheme="minorHAnsi"/>
          <w:sz w:val="24"/>
          <w:szCs w:val="24"/>
        </w:rPr>
        <w:t>travanj  2022</w:t>
      </w:r>
      <w:r w:rsidR="00851763" w:rsidRPr="00063B91">
        <w:rPr>
          <w:rFonts w:cstheme="minorHAnsi"/>
          <w:sz w:val="24"/>
          <w:szCs w:val="24"/>
        </w:rPr>
        <w:t xml:space="preserve">. god. </w:t>
      </w:r>
    </w:p>
    <w:p w14:paraId="513AD6E6" w14:textId="77777777" w:rsidR="002A41AB" w:rsidRPr="008749DE" w:rsidRDefault="002A41AB" w:rsidP="00FA46DB">
      <w:pPr>
        <w:jc w:val="both"/>
        <w:rPr>
          <w:rFonts w:cstheme="minorHAnsi"/>
          <w:b/>
          <w:sz w:val="24"/>
          <w:szCs w:val="24"/>
        </w:rPr>
      </w:pPr>
    </w:p>
    <w:p w14:paraId="59531889" w14:textId="77777777" w:rsidR="00F30039" w:rsidRPr="008749DE" w:rsidRDefault="00F30039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8749DE">
        <w:rPr>
          <w:rFonts w:cstheme="minorHAnsi"/>
          <w:sz w:val="24"/>
          <w:szCs w:val="24"/>
          <w:u w:val="single"/>
        </w:rPr>
        <w:t xml:space="preserve">Pag na meniju </w:t>
      </w:r>
    </w:p>
    <w:p w14:paraId="63E11795" w14:textId="77777777" w:rsidR="0031153C" w:rsidRPr="0031153C" w:rsidRDefault="00851763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Višednevna </w:t>
      </w:r>
      <w:r w:rsidR="0031153C">
        <w:rPr>
          <w:rFonts w:cstheme="minorHAnsi"/>
          <w:sz w:val="24"/>
          <w:szCs w:val="24"/>
        </w:rPr>
        <w:t xml:space="preserve">gastro </w:t>
      </w:r>
      <w:r w:rsidRPr="00063B91">
        <w:rPr>
          <w:rFonts w:cstheme="minorHAnsi"/>
          <w:sz w:val="24"/>
          <w:szCs w:val="24"/>
        </w:rPr>
        <w:t>manifestacija koju TZG Paga organizira za vrijeme prvosvibanjskih blagdana u</w:t>
      </w:r>
      <w:r w:rsidR="00017E5F" w:rsidRPr="00063B91">
        <w:rPr>
          <w:rFonts w:cstheme="minorHAnsi"/>
          <w:sz w:val="24"/>
          <w:szCs w:val="24"/>
        </w:rPr>
        <w:t xml:space="preserve"> kojoj sudjeluju ugostiteljski </w:t>
      </w:r>
      <w:r w:rsidRPr="00063B91">
        <w:rPr>
          <w:rFonts w:cstheme="minorHAnsi"/>
          <w:sz w:val="24"/>
          <w:szCs w:val="24"/>
        </w:rPr>
        <w:t xml:space="preserve">objekti koji </w:t>
      </w:r>
      <w:r w:rsidR="00017E5F" w:rsidRPr="00063B91">
        <w:rPr>
          <w:rFonts w:cstheme="minorHAnsi"/>
          <w:sz w:val="24"/>
          <w:szCs w:val="24"/>
        </w:rPr>
        <w:t xml:space="preserve">služe autohtona paška jela po sniženim cijenama uz </w:t>
      </w:r>
      <w:r w:rsidR="002A41AB">
        <w:rPr>
          <w:rFonts w:cstheme="minorHAnsi"/>
          <w:sz w:val="24"/>
          <w:szCs w:val="24"/>
        </w:rPr>
        <w:t>pjesmu nekoliko klapa</w:t>
      </w:r>
      <w:r w:rsidR="00017E5F" w:rsidRPr="00063B91">
        <w:rPr>
          <w:rFonts w:cstheme="minorHAnsi"/>
          <w:sz w:val="24"/>
          <w:szCs w:val="24"/>
        </w:rPr>
        <w:t>. U</w:t>
      </w:r>
      <w:r w:rsidR="002A41AB">
        <w:rPr>
          <w:rFonts w:cstheme="minorHAnsi"/>
          <w:sz w:val="24"/>
          <w:szCs w:val="24"/>
        </w:rPr>
        <w:t xml:space="preserve"> vrlo bogati</w:t>
      </w:r>
      <w:r w:rsidR="00017E5F" w:rsidRPr="00063B91">
        <w:rPr>
          <w:rFonts w:cstheme="minorHAnsi"/>
          <w:sz w:val="24"/>
          <w:szCs w:val="24"/>
        </w:rPr>
        <w:t xml:space="preserve"> program</w:t>
      </w:r>
      <w:r w:rsidR="00ED3F36">
        <w:rPr>
          <w:rFonts w:cstheme="minorHAnsi"/>
          <w:sz w:val="24"/>
          <w:szCs w:val="24"/>
        </w:rPr>
        <w:t xml:space="preserve"> uključeni su privatni i javni sektor</w:t>
      </w:r>
      <w:r w:rsidR="002A41AB">
        <w:rPr>
          <w:rFonts w:cstheme="minorHAnsi"/>
          <w:sz w:val="24"/>
          <w:szCs w:val="24"/>
        </w:rPr>
        <w:t>:</w:t>
      </w:r>
      <w:r w:rsidR="0031153C">
        <w:rPr>
          <w:rFonts w:cstheme="minorHAnsi"/>
          <w:sz w:val="24"/>
          <w:szCs w:val="24"/>
        </w:rPr>
        <w:t xml:space="preserve"> ugostiteljski objekti s oznakom Pag na meniju, </w:t>
      </w:r>
      <w:r w:rsidR="00ED3F36">
        <w:rPr>
          <w:rFonts w:cstheme="minorHAnsi"/>
          <w:sz w:val="24"/>
          <w:szCs w:val="24"/>
        </w:rPr>
        <w:t xml:space="preserve"> </w:t>
      </w:r>
      <w:r w:rsidR="00017E5F" w:rsidRPr="00063B91">
        <w:rPr>
          <w:rFonts w:cstheme="minorHAnsi"/>
          <w:sz w:val="24"/>
          <w:szCs w:val="24"/>
        </w:rPr>
        <w:t xml:space="preserve">Paška sirana koja organizira otvorena vrata, </w:t>
      </w:r>
      <w:r w:rsidR="00ED3F36">
        <w:rPr>
          <w:rFonts w:cstheme="minorHAnsi"/>
          <w:sz w:val="24"/>
          <w:szCs w:val="24"/>
        </w:rPr>
        <w:t xml:space="preserve">turistički vodič </w:t>
      </w:r>
      <w:r w:rsidR="0031153C">
        <w:rPr>
          <w:rFonts w:cstheme="minorHAnsi"/>
          <w:sz w:val="24"/>
          <w:szCs w:val="24"/>
        </w:rPr>
        <w:t xml:space="preserve">za </w:t>
      </w:r>
      <w:r w:rsidR="00017E5F" w:rsidRPr="00063B91">
        <w:rPr>
          <w:rFonts w:cstheme="minorHAnsi"/>
          <w:sz w:val="24"/>
          <w:szCs w:val="24"/>
        </w:rPr>
        <w:t>bespl</w:t>
      </w:r>
      <w:r w:rsidR="00ED3F36">
        <w:rPr>
          <w:rFonts w:cstheme="minorHAnsi"/>
          <w:sz w:val="24"/>
          <w:szCs w:val="24"/>
        </w:rPr>
        <w:t>atno vođenje po gradu i okolici,</w:t>
      </w:r>
      <w:r w:rsidR="00017E5F" w:rsidRPr="00063B91">
        <w:rPr>
          <w:rFonts w:cstheme="minorHAnsi"/>
          <w:sz w:val="24"/>
          <w:szCs w:val="24"/>
        </w:rPr>
        <w:t xml:space="preserve"> ra</w:t>
      </w:r>
      <w:r w:rsidR="0031153C">
        <w:rPr>
          <w:rFonts w:cstheme="minorHAnsi"/>
          <w:sz w:val="24"/>
          <w:szCs w:val="24"/>
        </w:rPr>
        <w:t>zličite udruge za realizaciju radionica i predavanja. Cilj ove manifestacije jest p</w:t>
      </w:r>
      <w:r w:rsidR="0031153C" w:rsidRPr="0031153C">
        <w:rPr>
          <w:rFonts w:cstheme="minorHAnsi"/>
          <w:sz w:val="24"/>
          <w:szCs w:val="24"/>
        </w:rPr>
        <w:t xml:space="preserve">rezentacija </w:t>
      </w:r>
      <w:r w:rsidR="0031153C">
        <w:rPr>
          <w:rFonts w:cstheme="minorHAnsi"/>
          <w:sz w:val="24"/>
          <w:szCs w:val="24"/>
        </w:rPr>
        <w:t xml:space="preserve">jedinstvene </w:t>
      </w:r>
      <w:r w:rsidR="0031153C" w:rsidRPr="0031153C">
        <w:rPr>
          <w:rFonts w:cstheme="minorHAnsi"/>
          <w:sz w:val="24"/>
          <w:szCs w:val="24"/>
        </w:rPr>
        <w:t xml:space="preserve">gastro ponude i ostalih </w:t>
      </w:r>
      <w:r w:rsidR="0031153C">
        <w:rPr>
          <w:rFonts w:cstheme="minorHAnsi"/>
          <w:sz w:val="24"/>
          <w:szCs w:val="24"/>
        </w:rPr>
        <w:t xml:space="preserve">povezanih </w:t>
      </w:r>
      <w:r w:rsidR="0031153C" w:rsidRPr="0031153C">
        <w:rPr>
          <w:rFonts w:cstheme="minorHAnsi"/>
          <w:sz w:val="24"/>
          <w:szCs w:val="24"/>
        </w:rPr>
        <w:t>vrijednosti grada</w:t>
      </w:r>
      <w:r w:rsidR="0031153C">
        <w:rPr>
          <w:rFonts w:cstheme="minorHAnsi"/>
          <w:sz w:val="24"/>
          <w:szCs w:val="24"/>
        </w:rPr>
        <w:t xml:space="preserve"> Paga. </w:t>
      </w:r>
    </w:p>
    <w:p w14:paraId="4D52AAD6" w14:textId="77777777" w:rsidR="00915BDE" w:rsidRDefault="002A41AB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Troškovi</w:t>
      </w:r>
      <w:r w:rsidR="00915BDE">
        <w:rPr>
          <w:rFonts w:cstheme="minorHAnsi"/>
          <w:sz w:val="24"/>
          <w:szCs w:val="24"/>
        </w:rPr>
        <w:t xml:space="preserve"> se odnose na troškove organizacije radionice, turističkog vodiča, degustacije autohtone paške kuhinje, angažmane klapa, dizajn </w:t>
      </w:r>
      <w:r w:rsidR="0031153C">
        <w:rPr>
          <w:rFonts w:cstheme="minorHAnsi"/>
          <w:sz w:val="24"/>
          <w:szCs w:val="24"/>
        </w:rPr>
        <w:t xml:space="preserve">i izrada promotivnog materijala. </w:t>
      </w:r>
      <w:r w:rsidR="00915BDE">
        <w:rPr>
          <w:rFonts w:cstheme="minorHAnsi"/>
          <w:sz w:val="24"/>
          <w:szCs w:val="24"/>
        </w:rPr>
        <w:t xml:space="preserve"> </w:t>
      </w:r>
    </w:p>
    <w:p w14:paraId="7770A94F" w14:textId="77777777" w:rsidR="00851763" w:rsidRPr="0031153C" w:rsidRDefault="0031153C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NOSITELJ:  </w:t>
      </w:r>
      <w:r w:rsidRPr="00B45309">
        <w:rPr>
          <w:rFonts w:cstheme="minorHAnsi"/>
          <w:sz w:val="24"/>
          <w:szCs w:val="24"/>
        </w:rPr>
        <w:t xml:space="preserve">Turistički ured </w:t>
      </w:r>
      <w:r w:rsidR="00017E5F" w:rsidRPr="00063B91">
        <w:rPr>
          <w:rFonts w:cstheme="minorHAnsi"/>
          <w:sz w:val="24"/>
          <w:szCs w:val="24"/>
        </w:rPr>
        <w:t xml:space="preserve">TZG Paga u suradnji sa </w:t>
      </w:r>
      <w:r w:rsidR="00851763" w:rsidRPr="00063B91">
        <w:rPr>
          <w:rFonts w:cstheme="minorHAnsi"/>
          <w:sz w:val="24"/>
          <w:szCs w:val="24"/>
        </w:rPr>
        <w:t xml:space="preserve"> ugostiteljskim objektima, Paškom siranom i privrednim subjektima, vlasnicima kućne radinosti i sl. </w:t>
      </w:r>
    </w:p>
    <w:p w14:paraId="381C262C" w14:textId="77777777" w:rsidR="00851763" w:rsidRPr="0031153C" w:rsidRDefault="0031153C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PLANIRANI IZNOS: </w:t>
      </w:r>
      <w:r>
        <w:rPr>
          <w:rFonts w:cstheme="minorHAnsi"/>
          <w:sz w:val="24"/>
          <w:szCs w:val="24"/>
        </w:rPr>
        <w:t>35</w:t>
      </w:r>
      <w:r w:rsidR="00851763" w:rsidRPr="00063B91">
        <w:rPr>
          <w:rFonts w:cstheme="minorHAnsi"/>
          <w:sz w:val="24"/>
          <w:szCs w:val="24"/>
        </w:rPr>
        <w:t xml:space="preserve">.000,00 kn </w:t>
      </w:r>
    </w:p>
    <w:p w14:paraId="2AF1442C" w14:textId="77777777" w:rsidR="00851763" w:rsidRPr="0031153C" w:rsidRDefault="0031153C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ROK REALIZACIJE: </w:t>
      </w:r>
      <w:r>
        <w:rPr>
          <w:rFonts w:cstheme="minorHAnsi"/>
          <w:sz w:val="24"/>
          <w:szCs w:val="24"/>
        </w:rPr>
        <w:t>Svibanj 2022</w:t>
      </w:r>
      <w:r w:rsidR="00851763" w:rsidRPr="00063B91">
        <w:rPr>
          <w:rFonts w:cstheme="minorHAnsi"/>
          <w:sz w:val="24"/>
          <w:szCs w:val="24"/>
        </w:rPr>
        <w:t xml:space="preserve">. god. </w:t>
      </w:r>
    </w:p>
    <w:p w14:paraId="04D10BD4" w14:textId="77777777" w:rsidR="00F55887" w:rsidRPr="00063B91" w:rsidRDefault="00F55887" w:rsidP="00FA46DB">
      <w:pPr>
        <w:jc w:val="both"/>
        <w:rPr>
          <w:rFonts w:cstheme="minorHAnsi"/>
          <w:sz w:val="24"/>
          <w:szCs w:val="24"/>
        </w:rPr>
      </w:pPr>
    </w:p>
    <w:p w14:paraId="62BF6E33" w14:textId="77777777" w:rsidR="00F55887" w:rsidRPr="00B45309" w:rsidRDefault="00017E5F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t xml:space="preserve">Vela Gospa </w:t>
      </w:r>
    </w:p>
    <w:p w14:paraId="64F37E7B" w14:textId="77777777" w:rsidR="00017E5F" w:rsidRDefault="002A41AB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</w:t>
      </w:r>
      <w:r w:rsidR="00B45309">
        <w:rPr>
          <w:rFonts w:cstheme="minorHAnsi"/>
          <w:sz w:val="24"/>
          <w:szCs w:val="24"/>
        </w:rPr>
        <w:t xml:space="preserve">G Pag će sudjelovati u organizaciji ove vjerske manifestacije koja je tek jedan dio bogate vjerske tradicije grada Paga kojeg će koristiti u razvoju vjerskog turizma. </w:t>
      </w:r>
      <w:r w:rsidR="00017E5F" w:rsidRPr="00063B91">
        <w:rPr>
          <w:rFonts w:cstheme="minorHAnsi"/>
          <w:sz w:val="24"/>
          <w:szCs w:val="24"/>
        </w:rPr>
        <w:t xml:space="preserve">TZG Paga </w:t>
      </w:r>
      <w:r w:rsidR="00B45309">
        <w:rPr>
          <w:rFonts w:cstheme="minorHAnsi"/>
          <w:sz w:val="24"/>
          <w:szCs w:val="24"/>
        </w:rPr>
        <w:t>će o</w:t>
      </w:r>
      <w:r w:rsidR="00017E5F" w:rsidRPr="00063B91">
        <w:rPr>
          <w:rFonts w:cstheme="minorHAnsi"/>
          <w:sz w:val="24"/>
          <w:szCs w:val="24"/>
        </w:rPr>
        <w:t>rganizira</w:t>
      </w:r>
      <w:r w:rsidR="00B45309">
        <w:rPr>
          <w:rFonts w:cstheme="minorHAnsi"/>
          <w:sz w:val="24"/>
          <w:szCs w:val="24"/>
        </w:rPr>
        <w:t xml:space="preserve">ti koncert </w:t>
      </w:r>
      <w:r w:rsidR="00017E5F" w:rsidRPr="00063B91">
        <w:rPr>
          <w:rFonts w:cstheme="minorHAnsi"/>
          <w:sz w:val="24"/>
          <w:szCs w:val="24"/>
        </w:rPr>
        <w:t>na</w:t>
      </w:r>
      <w:r w:rsidR="00B45309">
        <w:rPr>
          <w:rFonts w:cstheme="minorHAnsi"/>
          <w:sz w:val="24"/>
          <w:szCs w:val="24"/>
        </w:rPr>
        <w:t xml:space="preserve"> glavnom gradskom trgu te pomoći</w:t>
      </w:r>
      <w:r w:rsidR="00017E5F" w:rsidRPr="00063B91">
        <w:rPr>
          <w:rFonts w:cstheme="minorHAnsi"/>
          <w:sz w:val="24"/>
          <w:szCs w:val="24"/>
        </w:rPr>
        <w:t xml:space="preserve"> u organizaciji događan</w:t>
      </w:r>
      <w:r w:rsidR="00F30039" w:rsidRPr="00063B91">
        <w:rPr>
          <w:rFonts w:cstheme="minorHAnsi"/>
          <w:sz w:val="24"/>
          <w:szCs w:val="24"/>
        </w:rPr>
        <w:t>j</w:t>
      </w:r>
      <w:r w:rsidR="00017E5F" w:rsidRPr="00063B91">
        <w:rPr>
          <w:rFonts w:cstheme="minorHAnsi"/>
          <w:sz w:val="24"/>
          <w:szCs w:val="24"/>
        </w:rPr>
        <w:t xml:space="preserve">a na lokaciji Starog Grada Paga. </w:t>
      </w:r>
    </w:p>
    <w:p w14:paraId="6C481A5C" w14:textId="77777777" w:rsidR="00915BDE" w:rsidRPr="00063B91" w:rsidRDefault="00915BDE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Troškovi se odnose na nastup grupe, binu, postavljanje kemijskog WC-a, izradu letaka s programom, namirnice za hodočasnike. </w:t>
      </w:r>
    </w:p>
    <w:p w14:paraId="252827EC" w14:textId="77777777" w:rsidR="00017E5F" w:rsidRPr="00B45309" w:rsidRDefault="00F55887" w:rsidP="00FA46DB">
      <w:pPr>
        <w:jc w:val="both"/>
        <w:rPr>
          <w:rFonts w:cstheme="minorHAnsi"/>
          <w:b/>
          <w:sz w:val="24"/>
          <w:szCs w:val="24"/>
        </w:rPr>
      </w:pPr>
      <w:r w:rsidRPr="00BD76B0">
        <w:rPr>
          <w:rFonts w:cstheme="minorHAnsi"/>
          <w:b/>
          <w:sz w:val="24"/>
          <w:szCs w:val="24"/>
        </w:rPr>
        <w:t xml:space="preserve">NOSITELJ: </w:t>
      </w:r>
      <w:r w:rsidR="00B45309" w:rsidRPr="0063248F">
        <w:rPr>
          <w:rFonts w:cstheme="minorHAnsi"/>
          <w:sz w:val="24"/>
          <w:szCs w:val="24"/>
        </w:rPr>
        <w:t xml:space="preserve">Turistički ured </w:t>
      </w:r>
      <w:r w:rsidR="00017E5F" w:rsidRPr="0063248F">
        <w:rPr>
          <w:rFonts w:cstheme="minorHAnsi"/>
          <w:sz w:val="24"/>
          <w:szCs w:val="24"/>
        </w:rPr>
        <w:t>TZG</w:t>
      </w:r>
      <w:r w:rsidR="00017E5F" w:rsidRPr="00063B91">
        <w:rPr>
          <w:rFonts w:cstheme="minorHAnsi"/>
          <w:sz w:val="24"/>
          <w:szCs w:val="24"/>
        </w:rPr>
        <w:t xml:space="preserve"> Pag, Grad Pag i Župni ured Pag</w:t>
      </w:r>
    </w:p>
    <w:p w14:paraId="10903CD0" w14:textId="77777777" w:rsidR="00017E5F" w:rsidRPr="00B45309" w:rsidRDefault="00B45309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>
        <w:rPr>
          <w:rFonts w:cstheme="minorHAnsi"/>
          <w:sz w:val="24"/>
          <w:szCs w:val="24"/>
        </w:rPr>
        <w:t>6</w:t>
      </w:r>
      <w:r w:rsidR="00017E5F" w:rsidRPr="00063B91">
        <w:rPr>
          <w:rFonts w:cstheme="minorHAnsi"/>
          <w:sz w:val="24"/>
          <w:szCs w:val="24"/>
        </w:rPr>
        <w:t xml:space="preserve">0.000,00 kn </w:t>
      </w:r>
    </w:p>
    <w:p w14:paraId="0879B442" w14:textId="77777777" w:rsidR="002A41AB" w:rsidRDefault="00B45309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ROK REALIZACIJE:</w:t>
      </w:r>
      <w:r>
        <w:rPr>
          <w:rFonts w:cstheme="minorHAnsi"/>
          <w:sz w:val="24"/>
          <w:szCs w:val="24"/>
        </w:rPr>
        <w:t xml:space="preserve"> kolovoz 2022</w:t>
      </w:r>
      <w:r w:rsidR="00017E5F" w:rsidRPr="00063B91">
        <w:rPr>
          <w:rFonts w:cstheme="minorHAnsi"/>
          <w:sz w:val="24"/>
          <w:szCs w:val="24"/>
        </w:rPr>
        <w:t>. god</w:t>
      </w:r>
    </w:p>
    <w:p w14:paraId="40050066" w14:textId="77777777" w:rsidR="002A41AB" w:rsidRPr="00992462" w:rsidRDefault="002A41AB" w:rsidP="00F55887">
      <w:pPr>
        <w:rPr>
          <w:rFonts w:cstheme="minorHAnsi"/>
          <w:sz w:val="24"/>
          <w:szCs w:val="24"/>
        </w:rPr>
      </w:pPr>
    </w:p>
    <w:p w14:paraId="1AED1A48" w14:textId="77777777" w:rsidR="00992462" w:rsidRPr="002A41AB" w:rsidRDefault="00992462" w:rsidP="00FA46DB">
      <w:pPr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992462">
        <w:rPr>
          <w:rFonts w:cstheme="minorHAnsi"/>
          <w:sz w:val="24"/>
          <w:szCs w:val="24"/>
          <w:u w:val="single"/>
        </w:rPr>
        <w:t xml:space="preserve">Pag </w:t>
      </w:r>
      <w:proofErr w:type="spellStart"/>
      <w:r w:rsidRPr="00992462">
        <w:rPr>
          <w:rFonts w:cstheme="minorHAnsi"/>
          <w:sz w:val="24"/>
          <w:szCs w:val="24"/>
          <w:u w:val="single"/>
        </w:rPr>
        <w:t>Outdoor</w:t>
      </w:r>
      <w:proofErr w:type="spellEnd"/>
      <w:r w:rsidRPr="00992462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992462">
        <w:rPr>
          <w:rFonts w:cstheme="minorHAnsi"/>
          <w:sz w:val="24"/>
          <w:szCs w:val="24"/>
          <w:u w:val="single"/>
        </w:rPr>
        <w:t>Summer</w:t>
      </w:r>
      <w:proofErr w:type="spellEnd"/>
    </w:p>
    <w:p w14:paraId="1515EBBD" w14:textId="77777777" w:rsidR="00992462" w:rsidRPr="00992462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sz w:val="24"/>
          <w:szCs w:val="24"/>
        </w:rPr>
        <w:t xml:space="preserve">Projekt Pag </w:t>
      </w:r>
      <w:proofErr w:type="spellStart"/>
      <w:r w:rsidRPr="00992462">
        <w:rPr>
          <w:rFonts w:cstheme="minorHAnsi"/>
          <w:sz w:val="24"/>
          <w:szCs w:val="24"/>
        </w:rPr>
        <w:t>Outdoor</w:t>
      </w:r>
      <w:proofErr w:type="spellEnd"/>
      <w:r w:rsidRPr="00992462">
        <w:rPr>
          <w:rFonts w:cstheme="minorHAnsi"/>
          <w:sz w:val="24"/>
          <w:szCs w:val="24"/>
        </w:rPr>
        <w:t xml:space="preserve"> </w:t>
      </w:r>
      <w:proofErr w:type="spellStart"/>
      <w:r w:rsidRPr="00992462">
        <w:rPr>
          <w:rFonts w:cstheme="minorHAnsi"/>
          <w:sz w:val="24"/>
          <w:szCs w:val="24"/>
        </w:rPr>
        <w:t>Summer</w:t>
      </w:r>
      <w:proofErr w:type="spellEnd"/>
      <w:r w:rsidRPr="00992462">
        <w:rPr>
          <w:rFonts w:cstheme="minorHAnsi"/>
          <w:sz w:val="24"/>
          <w:szCs w:val="24"/>
        </w:rPr>
        <w:t xml:space="preserve"> je koncept aktivnih tjedana koji će se održavati sa licenciranim trenerima u različitim oblicima aktivnog turizma. U sklopu projekta Pag </w:t>
      </w:r>
      <w:proofErr w:type="spellStart"/>
      <w:r w:rsidRPr="00992462">
        <w:rPr>
          <w:rFonts w:cstheme="minorHAnsi"/>
          <w:sz w:val="24"/>
          <w:szCs w:val="24"/>
        </w:rPr>
        <w:t>Outdoor</w:t>
      </w:r>
      <w:proofErr w:type="spellEnd"/>
      <w:r w:rsidRPr="00992462">
        <w:rPr>
          <w:rFonts w:cstheme="minorHAnsi"/>
          <w:sz w:val="24"/>
          <w:szCs w:val="24"/>
        </w:rPr>
        <w:t xml:space="preserve"> TZG Pag će</w:t>
      </w:r>
      <w:r w:rsidR="002A41AB">
        <w:rPr>
          <w:rFonts w:cstheme="minorHAnsi"/>
          <w:sz w:val="24"/>
          <w:szCs w:val="24"/>
        </w:rPr>
        <w:t xml:space="preserve"> organizirati  tijekom srpnja, </w:t>
      </w:r>
      <w:r w:rsidRPr="00992462">
        <w:rPr>
          <w:rFonts w:cstheme="minorHAnsi"/>
          <w:sz w:val="24"/>
          <w:szCs w:val="24"/>
        </w:rPr>
        <w:t xml:space="preserve">kolovoza </w:t>
      </w:r>
      <w:r w:rsidR="002A41AB">
        <w:rPr>
          <w:rFonts w:cstheme="minorHAnsi"/>
          <w:sz w:val="24"/>
          <w:szCs w:val="24"/>
        </w:rPr>
        <w:t xml:space="preserve">i rujna u aktivnostima : </w:t>
      </w:r>
      <w:proofErr w:type="spellStart"/>
      <w:r w:rsidRPr="00992462">
        <w:rPr>
          <w:rFonts w:cstheme="minorHAnsi"/>
          <w:sz w:val="24"/>
          <w:szCs w:val="24"/>
        </w:rPr>
        <w:t>hiking</w:t>
      </w:r>
      <w:proofErr w:type="spellEnd"/>
      <w:r w:rsidRPr="00992462">
        <w:rPr>
          <w:rFonts w:cstheme="minorHAnsi"/>
          <w:sz w:val="24"/>
          <w:szCs w:val="24"/>
        </w:rPr>
        <w:t xml:space="preserve">, biciklizam, nordijsko hodanje, </w:t>
      </w:r>
      <w:proofErr w:type="spellStart"/>
      <w:r w:rsidRPr="00992462">
        <w:rPr>
          <w:rFonts w:cstheme="minorHAnsi"/>
          <w:sz w:val="24"/>
          <w:szCs w:val="24"/>
        </w:rPr>
        <w:t>trail</w:t>
      </w:r>
      <w:proofErr w:type="spellEnd"/>
      <w:r w:rsidRPr="00992462">
        <w:rPr>
          <w:rFonts w:cstheme="minorHAnsi"/>
          <w:sz w:val="24"/>
          <w:szCs w:val="24"/>
        </w:rPr>
        <w:t xml:space="preserve">, </w:t>
      </w:r>
      <w:proofErr w:type="spellStart"/>
      <w:r w:rsidRPr="00992462">
        <w:rPr>
          <w:rFonts w:cstheme="minorHAnsi"/>
          <w:sz w:val="24"/>
          <w:szCs w:val="24"/>
        </w:rPr>
        <w:t>kajakarenje</w:t>
      </w:r>
      <w:proofErr w:type="spellEnd"/>
      <w:r w:rsidRPr="00992462">
        <w:rPr>
          <w:rFonts w:cstheme="minorHAnsi"/>
          <w:sz w:val="24"/>
          <w:szCs w:val="24"/>
        </w:rPr>
        <w:t xml:space="preserve"> na </w:t>
      </w:r>
      <w:r w:rsidR="002A41AB">
        <w:rPr>
          <w:rFonts w:cstheme="minorHAnsi"/>
          <w:sz w:val="24"/>
          <w:szCs w:val="24"/>
        </w:rPr>
        <w:t xml:space="preserve">moru, SUP. Ova manifestacije </w:t>
      </w:r>
      <w:r w:rsidRPr="00992462">
        <w:rPr>
          <w:rFonts w:cstheme="minorHAnsi"/>
          <w:sz w:val="24"/>
          <w:szCs w:val="24"/>
        </w:rPr>
        <w:t xml:space="preserve">izrasla </w:t>
      </w:r>
      <w:r w:rsidR="002A41AB">
        <w:rPr>
          <w:rFonts w:cstheme="minorHAnsi"/>
          <w:sz w:val="24"/>
          <w:szCs w:val="24"/>
        </w:rPr>
        <w:t xml:space="preserve">je </w:t>
      </w:r>
      <w:r w:rsidRPr="00992462">
        <w:rPr>
          <w:rFonts w:cstheme="minorHAnsi"/>
          <w:sz w:val="24"/>
          <w:szCs w:val="24"/>
        </w:rPr>
        <w:t xml:space="preserve">iz manifestacije Pag </w:t>
      </w:r>
      <w:proofErr w:type="spellStart"/>
      <w:r w:rsidRPr="00992462">
        <w:rPr>
          <w:rFonts w:cstheme="minorHAnsi"/>
          <w:sz w:val="24"/>
          <w:szCs w:val="24"/>
        </w:rPr>
        <w:t>Outdoor</w:t>
      </w:r>
      <w:proofErr w:type="spellEnd"/>
      <w:r w:rsidRPr="00992462">
        <w:rPr>
          <w:rFonts w:cstheme="minorHAnsi"/>
          <w:sz w:val="24"/>
          <w:szCs w:val="24"/>
        </w:rPr>
        <w:t xml:space="preserve"> </w:t>
      </w:r>
      <w:proofErr w:type="spellStart"/>
      <w:r w:rsidRPr="00992462">
        <w:rPr>
          <w:rFonts w:cstheme="minorHAnsi"/>
          <w:sz w:val="24"/>
          <w:szCs w:val="24"/>
        </w:rPr>
        <w:t>Summer</w:t>
      </w:r>
      <w:proofErr w:type="spellEnd"/>
      <w:r w:rsidRPr="00992462">
        <w:rPr>
          <w:rFonts w:cstheme="minorHAnsi"/>
          <w:sz w:val="24"/>
          <w:szCs w:val="24"/>
        </w:rPr>
        <w:t xml:space="preserve"> Weekend zbog povećanog zanimanja sudionika, a cilj joj je promocija i razvoj aktivnog turizma na području destinacije. </w:t>
      </w:r>
    </w:p>
    <w:p w14:paraId="05017241" w14:textId="77777777" w:rsidR="00992462" w:rsidRPr="00992462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sz w:val="24"/>
          <w:szCs w:val="24"/>
        </w:rPr>
        <w:t xml:space="preserve">Troškovi se odnose na angažman licenciranih trenera, marketinške kampanje i promocije na hrvatskom i slovenskom tržištu, nabavu namirnica. </w:t>
      </w:r>
    </w:p>
    <w:p w14:paraId="2388CAC2" w14:textId="77777777" w:rsidR="00992462" w:rsidRPr="00992462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b/>
          <w:sz w:val="24"/>
          <w:szCs w:val="24"/>
        </w:rPr>
        <w:t xml:space="preserve">NOSITELJ: </w:t>
      </w:r>
      <w:r w:rsidRPr="00992462">
        <w:rPr>
          <w:rFonts w:cstheme="minorHAnsi"/>
          <w:sz w:val="24"/>
          <w:szCs w:val="24"/>
        </w:rPr>
        <w:t xml:space="preserve">Turistički ured TZG Pag i otočke turističke zajednice </w:t>
      </w:r>
    </w:p>
    <w:p w14:paraId="51D72F38" w14:textId="77777777" w:rsidR="00992462" w:rsidRPr="00992462" w:rsidRDefault="00992462" w:rsidP="00FA46DB">
      <w:pPr>
        <w:jc w:val="both"/>
        <w:rPr>
          <w:rFonts w:cstheme="minorHAnsi"/>
          <w:b/>
          <w:sz w:val="24"/>
          <w:szCs w:val="24"/>
        </w:rPr>
      </w:pPr>
      <w:r w:rsidRPr="00992462">
        <w:rPr>
          <w:rFonts w:cstheme="minorHAnsi"/>
          <w:b/>
          <w:sz w:val="24"/>
          <w:szCs w:val="24"/>
        </w:rPr>
        <w:t xml:space="preserve">PLANIRANI IZNOS: </w:t>
      </w:r>
      <w:r w:rsidR="00EA78B6">
        <w:rPr>
          <w:rFonts w:cstheme="minorHAnsi"/>
          <w:sz w:val="24"/>
          <w:szCs w:val="24"/>
        </w:rPr>
        <w:t>3</w:t>
      </w:r>
      <w:r w:rsidRPr="00992462">
        <w:rPr>
          <w:rFonts w:cstheme="minorHAnsi"/>
          <w:sz w:val="24"/>
          <w:szCs w:val="24"/>
        </w:rPr>
        <w:t xml:space="preserve">0.000,00 kn </w:t>
      </w:r>
    </w:p>
    <w:p w14:paraId="473B60C5" w14:textId="77777777" w:rsidR="00992462" w:rsidRPr="00992462" w:rsidRDefault="00992462" w:rsidP="00FA46DB">
      <w:pPr>
        <w:jc w:val="both"/>
        <w:rPr>
          <w:rFonts w:cstheme="minorHAnsi"/>
          <w:sz w:val="24"/>
          <w:szCs w:val="24"/>
        </w:rPr>
      </w:pPr>
      <w:r w:rsidRPr="00992462">
        <w:rPr>
          <w:rFonts w:cstheme="minorHAnsi"/>
          <w:b/>
          <w:sz w:val="24"/>
          <w:szCs w:val="24"/>
        </w:rPr>
        <w:t xml:space="preserve">ROK REALIZACIJE: </w:t>
      </w:r>
      <w:r w:rsidRPr="00992462">
        <w:rPr>
          <w:rFonts w:cstheme="minorHAnsi"/>
          <w:sz w:val="24"/>
          <w:szCs w:val="24"/>
        </w:rPr>
        <w:t xml:space="preserve">Rujan 2021. god. </w:t>
      </w:r>
    </w:p>
    <w:p w14:paraId="4BFC2ED9" w14:textId="77777777" w:rsidR="00992462" w:rsidRDefault="00992462" w:rsidP="00FA46DB">
      <w:pPr>
        <w:jc w:val="both"/>
        <w:rPr>
          <w:rFonts w:cstheme="minorHAnsi"/>
          <w:color w:val="FF0000"/>
          <w:sz w:val="24"/>
          <w:szCs w:val="24"/>
        </w:rPr>
      </w:pPr>
    </w:p>
    <w:p w14:paraId="249E0709" w14:textId="77777777" w:rsidR="00DD673E" w:rsidRDefault="00DD673E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DD673E">
        <w:rPr>
          <w:rFonts w:cstheme="minorHAnsi"/>
          <w:sz w:val="24"/>
          <w:szCs w:val="24"/>
          <w:u w:val="single"/>
        </w:rPr>
        <w:t>Ostale manifestacije</w:t>
      </w:r>
    </w:p>
    <w:p w14:paraId="5D80B3B1" w14:textId="77777777" w:rsidR="00E13CCB" w:rsidRPr="008215CB" w:rsidRDefault="00E13CCB" w:rsidP="00FA46DB">
      <w:pPr>
        <w:jc w:val="both"/>
        <w:rPr>
          <w:rFonts w:cstheme="minorHAnsi"/>
          <w:sz w:val="24"/>
          <w:szCs w:val="24"/>
        </w:rPr>
      </w:pPr>
      <w:r w:rsidRPr="00E13CCB">
        <w:rPr>
          <w:rFonts w:cstheme="minorHAnsi"/>
          <w:sz w:val="24"/>
          <w:szCs w:val="24"/>
        </w:rPr>
        <w:t xml:space="preserve">Tijekom turističke sezona TZG Paga organizirati će  mnogobrojne ljetne koncerte u samom gradu Pagu te u mjestima </w:t>
      </w:r>
      <w:proofErr w:type="spellStart"/>
      <w:r w:rsidRPr="00E13CCB">
        <w:rPr>
          <w:rFonts w:cstheme="minorHAnsi"/>
          <w:sz w:val="24"/>
          <w:szCs w:val="24"/>
        </w:rPr>
        <w:t>Šimuni</w:t>
      </w:r>
      <w:proofErr w:type="spellEnd"/>
      <w:r w:rsidRPr="00E13CCB">
        <w:rPr>
          <w:rFonts w:cstheme="minorHAnsi"/>
          <w:sz w:val="24"/>
          <w:szCs w:val="24"/>
        </w:rPr>
        <w:t xml:space="preserve">, Vlašići i </w:t>
      </w:r>
      <w:proofErr w:type="spellStart"/>
      <w:r w:rsidRPr="00E13CCB">
        <w:rPr>
          <w:rFonts w:cstheme="minorHAnsi"/>
          <w:sz w:val="24"/>
          <w:szCs w:val="24"/>
        </w:rPr>
        <w:t>Dinjiška</w:t>
      </w:r>
      <w:proofErr w:type="spellEnd"/>
      <w:r w:rsidRPr="00E13CCB">
        <w:rPr>
          <w:rFonts w:cstheme="minorHAnsi"/>
          <w:sz w:val="24"/>
          <w:szCs w:val="24"/>
        </w:rPr>
        <w:t xml:space="preserve"> s ciljem obogaćivanje turističke i zabavne ponude. </w:t>
      </w:r>
      <w:r w:rsidR="00992462">
        <w:rPr>
          <w:rFonts w:cstheme="minorHAnsi"/>
          <w:sz w:val="24"/>
          <w:szCs w:val="24"/>
        </w:rPr>
        <w:t xml:space="preserve">To su Mala Gospa, </w:t>
      </w:r>
      <w:proofErr w:type="spellStart"/>
      <w:r w:rsidR="00992462">
        <w:rPr>
          <w:rFonts w:cstheme="minorHAnsi"/>
          <w:sz w:val="24"/>
          <w:szCs w:val="24"/>
        </w:rPr>
        <w:t>Brudetijada</w:t>
      </w:r>
      <w:proofErr w:type="spellEnd"/>
      <w:r w:rsidR="00992462">
        <w:rPr>
          <w:rFonts w:cstheme="minorHAnsi"/>
          <w:sz w:val="24"/>
          <w:szCs w:val="24"/>
        </w:rPr>
        <w:t xml:space="preserve">, Uskršnji doručak, Advent, Uskršnji </w:t>
      </w:r>
      <w:proofErr w:type="spellStart"/>
      <w:r w:rsidR="00992462">
        <w:rPr>
          <w:rFonts w:cstheme="minorHAnsi"/>
          <w:sz w:val="24"/>
          <w:szCs w:val="24"/>
        </w:rPr>
        <w:t>hiking</w:t>
      </w:r>
      <w:proofErr w:type="spellEnd"/>
      <w:r w:rsidR="00992462">
        <w:rPr>
          <w:rFonts w:cstheme="minorHAnsi"/>
          <w:sz w:val="24"/>
          <w:szCs w:val="24"/>
        </w:rPr>
        <w:t xml:space="preserve">, Božićni </w:t>
      </w:r>
      <w:proofErr w:type="spellStart"/>
      <w:r w:rsidR="00992462">
        <w:rPr>
          <w:rFonts w:cstheme="minorHAnsi"/>
          <w:sz w:val="24"/>
          <w:szCs w:val="24"/>
        </w:rPr>
        <w:t>hiking</w:t>
      </w:r>
      <w:proofErr w:type="spellEnd"/>
      <w:r w:rsidR="00992462">
        <w:rPr>
          <w:rFonts w:cstheme="minorHAnsi"/>
          <w:sz w:val="24"/>
          <w:szCs w:val="24"/>
        </w:rPr>
        <w:t xml:space="preserve">, Nordijsko hodanje po Mjesečevom otoku, utrka osmeraca </w:t>
      </w:r>
      <w:proofErr w:type="spellStart"/>
      <w:r w:rsidR="00992462">
        <w:rPr>
          <w:rFonts w:cstheme="minorHAnsi"/>
          <w:sz w:val="24"/>
          <w:szCs w:val="24"/>
        </w:rPr>
        <w:t>Zrće</w:t>
      </w:r>
      <w:proofErr w:type="spellEnd"/>
      <w:r w:rsidR="00992462">
        <w:rPr>
          <w:rFonts w:cstheme="minorHAnsi"/>
          <w:sz w:val="24"/>
          <w:szCs w:val="24"/>
        </w:rPr>
        <w:t xml:space="preserve"> – Pag, Otočna bike utrka</w:t>
      </w:r>
      <w:r w:rsidR="008215CB">
        <w:rPr>
          <w:rFonts w:cstheme="minorHAnsi"/>
          <w:sz w:val="24"/>
          <w:szCs w:val="24"/>
        </w:rPr>
        <w:t xml:space="preserve">. </w:t>
      </w:r>
      <w:r w:rsidR="008215CB" w:rsidRPr="008215CB">
        <w:rPr>
          <w:rFonts w:cstheme="minorHAnsi"/>
          <w:sz w:val="24"/>
          <w:szCs w:val="24"/>
        </w:rPr>
        <w:t>TZG Pag tijekom godine organizirati će i neke manifestacije koje se nisu mogle predvidjeti, a procjenjuje se da bi bile zanimljive za posjetitelje u cilju proširenja i obogaćivanja turističke ponude</w:t>
      </w:r>
    </w:p>
    <w:p w14:paraId="2D7A7BD2" w14:textId="77777777" w:rsidR="00E13CCB" w:rsidRPr="00E13CCB" w:rsidRDefault="00E13CCB" w:rsidP="00FA46DB">
      <w:pPr>
        <w:jc w:val="both"/>
        <w:rPr>
          <w:rFonts w:cstheme="minorHAnsi"/>
          <w:b/>
          <w:sz w:val="24"/>
          <w:szCs w:val="24"/>
        </w:rPr>
      </w:pPr>
      <w:r w:rsidRPr="00E13CCB">
        <w:rPr>
          <w:rFonts w:cstheme="minorHAnsi"/>
          <w:b/>
          <w:sz w:val="24"/>
          <w:szCs w:val="24"/>
        </w:rPr>
        <w:lastRenderedPageBreak/>
        <w:t xml:space="preserve">NOSITELJ:  Turistički ured </w:t>
      </w:r>
      <w:r w:rsidRPr="00E13CCB">
        <w:rPr>
          <w:rFonts w:cstheme="minorHAnsi"/>
          <w:sz w:val="24"/>
          <w:szCs w:val="24"/>
        </w:rPr>
        <w:t>TZG Pag u suradnji s mjesnim odborima</w:t>
      </w:r>
    </w:p>
    <w:p w14:paraId="4EECFE0E" w14:textId="77777777" w:rsidR="00E13CCB" w:rsidRPr="00992462" w:rsidRDefault="00E13CCB" w:rsidP="00FA46DB">
      <w:pPr>
        <w:jc w:val="both"/>
        <w:rPr>
          <w:rFonts w:cstheme="minorHAnsi"/>
          <w:sz w:val="24"/>
          <w:szCs w:val="24"/>
        </w:rPr>
      </w:pPr>
      <w:r w:rsidRPr="00E13CCB">
        <w:rPr>
          <w:rFonts w:cstheme="minorHAnsi"/>
          <w:b/>
          <w:sz w:val="24"/>
          <w:szCs w:val="24"/>
        </w:rPr>
        <w:t>PLANIRANI</w:t>
      </w:r>
      <w:r w:rsidR="00992462">
        <w:rPr>
          <w:rFonts w:cstheme="minorHAnsi"/>
          <w:b/>
          <w:sz w:val="24"/>
          <w:szCs w:val="24"/>
        </w:rPr>
        <w:t xml:space="preserve"> IZNOS:</w:t>
      </w:r>
      <w:r w:rsidR="008215CB">
        <w:rPr>
          <w:rFonts w:cstheme="minorHAnsi"/>
          <w:b/>
          <w:sz w:val="24"/>
          <w:szCs w:val="24"/>
        </w:rPr>
        <w:t xml:space="preserve"> </w:t>
      </w:r>
      <w:r w:rsidR="006247F9">
        <w:rPr>
          <w:rFonts w:cstheme="minorHAnsi"/>
          <w:sz w:val="24"/>
          <w:szCs w:val="24"/>
        </w:rPr>
        <w:t>55</w:t>
      </w:r>
      <w:r w:rsidR="00992462" w:rsidRPr="00992462">
        <w:rPr>
          <w:rFonts w:cstheme="minorHAnsi"/>
          <w:sz w:val="24"/>
          <w:szCs w:val="24"/>
        </w:rPr>
        <w:t xml:space="preserve">5.000,00 kn </w:t>
      </w:r>
    </w:p>
    <w:p w14:paraId="74DB45F6" w14:textId="77777777" w:rsidR="00DB32A9" w:rsidRPr="00063B91" w:rsidRDefault="00E13CCB" w:rsidP="00FA46DB">
      <w:pPr>
        <w:jc w:val="both"/>
        <w:rPr>
          <w:rFonts w:cstheme="minorHAnsi"/>
          <w:sz w:val="24"/>
          <w:szCs w:val="24"/>
        </w:rPr>
      </w:pPr>
      <w:r w:rsidRPr="00E13CCB">
        <w:rPr>
          <w:rFonts w:cstheme="minorHAnsi"/>
          <w:b/>
          <w:sz w:val="24"/>
          <w:szCs w:val="24"/>
        </w:rPr>
        <w:t>ROK REALIZACIJE</w:t>
      </w:r>
      <w:r w:rsidR="00992462">
        <w:rPr>
          <w:rFonts w:cstheme="minorHAnsi"/>
          <w:sz w:val="24"/>
          <w:szCs w:val="24"/>
        </w:rPr>
        <w:t>: siječanj – prosinac 2022. godine</w:t>
      </w:r>
    </w:p>
    <w:p w14:paraId="1B17D745" w14:textId="77777777" w:rsidR="00892226" w:rsidRDefault="00892226" w:rsidP="00FA46DB">
      <w:pPr>
        <w:jc w:val="both"/>
        <w:rPr>
          <w:rFonts w:cstheme="minorHAnsi"/>
          <w:b/>
          <w:sz w:val="24"/>
          <w:szCs w:val="24"/>
        </w:rPr>
      </w:pPr>
    </w:p>
    <w:p w14:paraId="7CAA30EE" w14:textId="77777777" w:rsidR="00DB32A9" w:rsidRPr="0071234D" w:rsidRDefault="00DB32A9" w:rsidP="00FA46DB">
      <w:pPr>
        <w:jc w:val="both"/>
        <w:rPr>
          <w:rFonts w:cstheme="minorHAnsi"/>
          <w:b/>
          <w:sz w:val="24"/>
          <w:szCs w:val="24"/>
          <w:u w:val="single"/>
        </w:rPr>
      </w:pPr>
      <w:r w:rsidRPr="0071234D">
        <w:rPr>
          <w:rFonts w:cstheme="minorHAnsi"/>
          <w:b/>
          <w:sz w:val="24"/>
          <w:szCs w:val="24"/>
        </w:rPr>
        <w:t xml:space="preserve">2.4. </w:t>
      </w:r>
      <w:r w:rsidRPr="0071234D">
        <w:rPr>
          <w:rFonts w:cstheme="minorHAnsi"/>
          <w:b/>
          <w:sz w:val="24"/>
          <w:szCs w:val="24"/>
          <w:u w:val="single"/>
        </w:rPr>
        <w:t xml:space="preserve">Turistička infrastruktura </w:t>
      </w:r>
    </w:p>
    <w:p w14:paraId="28240383" w14:textId="77777777" w:rsidR="00DB32A9" w:rsidRPr="00063B91" w:rsidRDefault="00DB32A9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Upravljanje turističkom infrastrukturom danom na upravljanje od strane jedinice</w:t>
      </w:r>
      <w:r w:rsidR="00FB2508" w:rsidRPr="00063B91">
        <w:rPr>
          <w:rFonts w:cstheme="minorHAnsi"/>
          <w:sz w:val="24"/>
          <w:szCs w:val="24"/>
        </w:rPr>
        <w:t xml:space="preserve"> lokalne samouprave i dr.</w:t>
      </w:r>
    </w:p>
    <w:p w14:paraId="08A7858B" w14:textId="77777777" w:rsidR="00FB2508" w:rsidRDefault="00FB2508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TZG Paga nema turisti</w:t>
      </w:r>
      <w:r w:rsidR="002D119C">
        <w:rPr>
          <w:rFonts w:cstheme="minorHAnsi"/>
          <w:sz w:val="24"/>
          <w:szCs w:val="24"/>
        </w:rPr>
        <w:t>č</w:t>
      </w:r>
      <w:r w:rsidRPr="00063B91">
        <w:rPr>
          <w:rFonts w:cstheme="minorHAnsi"/>
          <w:sz w:val="24"/>
          <w:szCs w:val="24"/>
        </w:rPr>
        <w:t xml:space="preserve">ku infrastrukturu danu na upravljanje. </w:t>
      </w:r>
    </w:p>
    <w:p w14:paraId="1DBAEDE1" w14:textId="77777777" w:rsidR="0004703F" w:rsidRDefault="00C638CD" w:rsidP="00FA46DB">
      <w:pPr>
        <w:jc w:val="both"/>
        <w:rPr>
          <w:rFonts w:cstheme="minorHAnsi"/>
          <w:sz w:val="24"/>
          <w:szCs w:val="24"/>
        </w:rPr>
      </w:pPr>
      <w:r w:rsidRPr="00C638CD">
        <w:rPr>
          <w:rFonts w:cstheme="minorHAnsi"/>
          <w:b/>
          <w:sz w:val="24"/>
          <w:szCs w:val="24"/>
        </w:rPr>
        <w:t>PLANIRANI IZNOS</w:t>
      </w:r>
      <w:r>
        <w:rPr>
          <w:rFonts w:cstheme="minorHAnsi"/>
          <w:sz w:val="24"/>
          <w:szCs w:val="24"/>
        </w:rPr>
        <w:t xml:space="preserve">: 0 kn </w:t>
      </w:r>
    </w:p>
    <w:p w14:paraId="2744960C" w14:textId="77777777" w:rsidR="002A41AB" w:rsidRPr="00063B91" w:rsidRDefault="002A41AB" w:rsidP="00FA46DB">
      <w:pPr>
        <w:jc w:val="both"/>
        <w:rPr>
          <w:rFonts w:cstheme="minorHAnsi"/>
          <w:sz w:val="24"/>
          <w:szCs w:val="24"/>
        </w:rPr>
      </w:pPr>
    </w:p>
    <w:p w14:paraId="0D3D24E0" w14:textId="77777777" w:rsidR="00DB32A9" w:rsidRPr="00331A31" w:rsidRDefault="00E12BC7" w:rsidP="00FA46DB">
      <w:pPr>
        <w:jc w:val="both"/>
        <w:rPr>
          <w:rFonts w:cstheme="minorHAnsi"/>
          <w:b/>
          <w:sz w:val="24"/>
          <w:szCs w:val="24"/>
          <w:u w:val="single"/>
        </w:rPr>
      </w:pPr>
      <w:r w:rsidRPr="00331A31">
        <w:rPr>
          <w:rFonts w:cstheme="minorHAnsi"/>
          <w:b/>
          <w:sz w:val="24"/>
          <w:szCs w:val="24"/>
        </w:rPr>
        <w:t xml:space="preserve">2.5. </w:t>
      </w:r>
      <w:r w:rsidRPr="00331A31">
        <w:rPr>
          <w:rFonts w:cstheme="minorHAnsi"/>
          <w:b/>
          <w:sz w:val="24"/>
          <w:szCs w:val="24"/>
          <w:u w:val="single"/>
        </w:rPr>
        <w:t xml:space="preserve">Podrška turističkoj industriji </w:t>
      </w:r>
    </w:p>
    <w:p w14:paraId="7DBC6908" w14:textId="77777777" w:rsidR="00E13CCB" w:rsidRDefault="00C638CD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TZG Pag u 2022. godini planira </w:t>
      </w:r>
      <w:r w:rsidR="00FB2508" w:rsidRPr="00063B91">
        <w:rPr>
          <w:rFonts w:cstheme="minorHAnsi"/>
          <w:sz w:val="24"/>
          <w:szCs w:val="24"/>
        </w:rPr>
        <w:t>nastavak suradnje s ostalim sub</w:t>
      </w:r>
      <w:r>
        <w:rPr>
          <w:rFonts w:cstheme="minorHAnsi"/>
          <w:sz w:val="24"/>
          <w:szCs w:val="24"/>
        </w:rPr>
        <w:t xml:space="preserve">jektima i TZ Zadarske županije u odobravanju potpora za aktivnosti koje se provode u cilju promocije destinacije i obogaćivanje turističke ponude. </w:t>
      </w:r>
      <w:r w:rsidR="00E13CCB" w:rsidRPr="00E13CCB">
        <w:rPr>
          <w:rFonts w:cstheme="minorHAnsi"/>
          <w:sz w:val="24"/>
          <w:szCs w:val="24"/>
        </w:rPr>
        <w:t>TZG Paga se odlučila za suradnju i podršku manifestacija u organizaciji drugih subjekata putem potpora.</w:t>
      </w:r>
    </w:p>
    <w:p w14:paraId="401658EF" w14:textId="77777777" w:rsidR="00892226" w:rsidRDefault="00892226" w:rsidP="00FA46DB">
      <w:pPr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sz w:val="24"/>
          <w:szCs w:val="24"/>
        </w:rPr>
        <w:t>TZG Pag će početkom godine raspisati J</w:t>
      </w:r>
      <w:r w:rsidR="002A41AB">
        <w:rPr>
          <w:rFonts w:cstheme="minorHAnsi"/>
          <w:sz w:val="24"/>
          <w:szCs w:val="24"/>
        </w:rPr>
        <w:t xml:space="preserve">avni poziv za dodjelu potpora. </w:t>
      </w:r>
    </w:p>
    <w:p w14:paraId="345E9A92" w14:textId="77777777" w:rsidR="003B47E5" w:rsidRPr="003B47E5" w:rsidRDefault="003B47E5" w:rsidP="00FA46DB">
      <w:pPr>
        <w:jc w:val="both"/>
        <w:rPr>
          <w:rFonts w:cstheme="minorHAnsi"/>
          <w:sz w:val="24"/>
          <w:szCs w:val="24"/>
        </w:rPr>
      </w:pPr>
      <w:r w:rsidRPr="003B47E5">
        <w:rPr>
          <w:rFonts w:cstheme="minorHAnsi"/>
          <w:b/>
          <w:sz w:val="24"/>
          <w:szCs w:val="24"/>
        </w:rPr>
        <w:t xml:space="preserve">NOSITELJ: </w:t>
      </w:r>
      <w:r w:rsidRPr="003B47E5">
        <w:rPr>
          <w:rFonts w:cstheme="minorHAnsi"/>
          <w:sz w:val="24"/>
          <w:szCs w:val="24"/>
        </w:rPr>
        <w:t xml:space="preserve">Turistički ured TZG Pag </w:t>
      </w:r>
    </w:p>
    <w:p w14:paraId="2C5CB366" w14:textId="77777777" w:rsidR="003B47E5" w:rsidRPr="003B47E5" w:rsidRDefault="003B47E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PLANIRANI IZNOS</w:t>
      </w:r>
      <w:r w:rsidR="006247F9">
        <w:rPr>
          <w:rFonts w:cstheme="minorHAnsi"/>
          <w:sz w:val="24"/>
          <w:szCs w:val="24"/>
        </w:rPr>
        <w:t>: 21</w:t>
      </w:r>
      <w:r w:rsidRPr="003B47E5">
        <w:rPr>
          <w:rFonts w:cstheme="minorHAnsi"/>
          <w:sz w:val="24"/>
          <w:szCs w:val="24"/>
        </w:rPr>
        <w:t xml:space="preserve">4.000,00 kn </w:t>
      </w:r>
    </w:p>
    <w:p w14:paraId="7B5B1A28" w14:textId="77777777" w:rsidR="003B47E5" w:rsidRPr="003B47E5" w:rsidRDefault="003B47E5" w:rsidP="00FA46DB">
      <w:pPr>
        <w:jc w:val="both"/>
        <w:rPr>
          <w:rFonts w:cstheme="minorHAnsi"/>
          <w:sz w:val="24"/>
          <w:szCs w:val="24"/>
        </w:rPr>
      </w:pPr>
      <w:r w:rsidRPr="003B47E5">
        <w:rPr>
          <w:rFonts w:cstheme="minorHAnsi"/>
          <w:b/>
          <w:sz w:val="24"/>
          <w:szCs w:val="24"/>
        </w:rPr>
        <w:t>ROK REALIZACIJE</w:t>
      </w:r>
      <w:r w:rsidRPr="003B47E5">
        <w:rPr>
          <w:rFonts w:cstheme="minorHAnsi"/>
          <w:sz w:val="24"/>
          <w:szCs w:val="24"/>
        </w:rPr>
        <w:t>: siječanj – prosinac 2022. godine</w:t>
      </w:r>
    </w:p>
    <w:p w14:paraId="71076305" w14:textId="77777777" w:rsidR="004155DB" w:rsidRDefault="004155DB" w:rsidP="00FA46DB">
      <w:pPr>
        <w:jc w:val="both"/>
        <w:rPr>
          <w:rFonts w:cstheme="minorHAnsi"/>
          <w:sz w:val="24"/>
          <w:szCs w:val="24"/>
        </w:rPr>
      </w:pPr>
    </w:p>
    <w:p w14:paraId="436EA5A3" w14:textId="77777777" w:rsidR="004155DB" w:rsidRDefault="009723E4" w:rsidP="00FA46DB">
      <w:pPr>
        <w:pStyle w:val="Odlomakpopisa"/>
        <w:ind w:left="36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3.</w:t>
      </w:r>
      <w:r w:rsidR="0058494A" w:rsidRPr="003824DA">
        <w:rPr>
          <w:rFonts w:cstheme="minorHAnsi"/>
          <w:b/>
          <w:sz w:val="28"/>
          <w:szCs w:val="28"/>
          <w:u w:val="single"/>
        </w:rPr>
        <w:t xml:space="preserve">KOMUNIKACIJA I OGLAŠAVANJE </w:t>
      </w:r>
    </w:p>
    <w:p w14:paraId="06D52A92" w14:textId="77777777" w:rsidR="00892226" w:rsidRDefault="00892226" w:rsidP="00FA46DB">
      <w:pPr>
        <w:pStyle w:val="Odlomakpopisa"/>
        <w:ind w:left="360"/>
        <w:jc w:val="both"/>
        <w:rPr>
          <w:rFonts w:cstheme="minorHAnsi"/>
          <w:b/>
          <w:sz w:val="28"/>
          <w:szCs w:val="28"/>
          <w:u w:val="single"/>
        </w:rPr>
      </w:pPr>
    </w:p>
    <w:p w14:paraId="3ACEDA09" w14:textId="77777777" w:rsidR="003824DA" w:rsidRPr="009723E4" w:rsidRDefault="009723E4" w:rsidP="00FA46DB">
      <w:pPr>
        <w:pStyle w:val="Odlomakpopisa"/>
        <w:ind w:left="1287"/>
        <w:jc w:val="both"/>
        <w:rPr>
          <w:rFonts w:cstheme="minorHAnsi"/>
          <w:b/>
          <w:sz w:val="24"/>
          <w:szCs w:val="24"/>
          <w:u w:val="single"/>
        </w:rPr>
      </w:pPr>
      <w:r w:rsidRPr="009723E4">
        <w:rPr>
          <w:rFonts w:cstheme="minorHAnsi"/>
          <w:b/>
          <w:sz w:val="24"/>
          <w:szCs w:val="24"/>
        </w:rPr>
        <w:t>3.4.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3824DA" w:rsidRPr="009723E4">
        <w:rPr>
          <w:rFonts w:cstheme="minorHAnsi"/>
          <w:b/>
          <w:sz w:val="24"/>
          <w:szCs w:val="24"/>
          <w:u w:val="single"/>
        </w:rPr>
        <w:t xml:space="preserve">Marketinške i poslovne suradnje </w:t>
      </w:r>
    </w:p>
    <w:p w14:paraId="2C8F718C" w14:textId="77777777" w:rsidR="00892226" w:rsidRPr="00892226" w:rsidRDefault="00892226" w:rsidP="00FA46DB">
      <w:pPr>
        <w:ind w:left="567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b/>
          <w:sz w:val="24"/>
          <w:szCs w:val="24"/>
        </w:rPr>
        <w:t xml:space="preserve">PLANIRANI IZNOS: </w:t>
      </w:r>
      <w:r w:rsidRPr="00892226">
        <w:rPr>
          <w:rFonts w:cstheme="minorHAnsi"/>
          <w:sz w:val="24"/>
          <w:szCs w:val="24"/>
        </w:rPr>
        <w:t xml:space="preserve">115.000,00 kn </w:t>
      </w:r>
    </w:p>
    <w:p w14:paraId="1603DF61" w14:textId="77777777" w:rsidR="00892226" w:rsidRP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</w:p>
    <w:p w14:paraId="2D9D45B6" w14:textId="77777777" w:rsidR="00892226" w:rsidRPr="005B5596" w:rsidRDefault="00892226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5B5596">
        <w:rPr>
          <w:rFonts w:cstheme="minorHAnsi"/>
          <w:sz w:val="24"/>
          <w:szCs w:val="24"/>
          <w:u w:val="single"/>
        </w:rPr>
        <w:t xml:space="preserve">Udruženo oglašavanje STAR DIGITAL </w:t>
      </w:r>
    </w:p>
    <w:p w14:paraId="058816CF" w14:textId="77777777" w:rsid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sz w:val="24"/>
          <w:szCs w:val="24"/>
        </w:rPr>
        <w:t xml:space="preserve">TZG Paga će se zajedno s TZ Zadarske županije promovirati kroz udruženo oglašavanje u kampanji STAR DIGITAL na način da se otok Pag promovira kao jedna destinacija što znači da se udružuju i ostale turističke zajednice na području otoka i prema potpisanom sporazumu sudjeluju u participaciji troškova. </w:t>
      </w:r>
    </w:p>
    <w:p w14:paraId="50DFC5CF" w14:textId="77777777" w:rsidR="00892226" w:rsidRP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</w:p>
    <w:p w14:paraId="33B48266" w14:textId="77777777" w:rsidR="00892226" w:rsidRP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b/>
          <w:sz w:val="24"/>
          <w:szCs w:val="24"/>
        </w:rPr>
        <w:t>NOSITELJ:</w:t>
      </w:r>
      <w:r w:rsidRPr="00892226">
        <w:rPr>
          <w:rFonts w:cstheme="minorHAnsi"/>
          <w:sz w:val="24"/>
          <w:szCs w:val="24"/>
        </w:rPr>
        <w:t>TZ Zadarske županije, Turistički ured TZG Pag, TZG Novalja, TZO Kolan, TZM Stara Novalja</w:t>
      </w:r>
    </w:p>
    <w:p w14:paraId="2EFB419F" w14:textId="77777777" w:rsidR="00892226" w:rsidRP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b/>
          <w:sz w:val="24"/>
          <w:szCs w:val="24"/>
        </w:rPr>
        <w:t>PLANIRANI IZNOS:</w:t>
      </w:r>
      <w:r w:rsidRPr="00892226">
        <w:rPr>
          <w:rFonts w:cstheme="minorHAnsi"/>
          <w:sz w:val="24"/>
          <w:szCs w:val="24"/>
        </w:rPr>
        <w:t xml:space="preserve">  100.000,00 kn </w:t>
      </w:r>
    </w:p>
    <w:p w14:paraId="78113DEF" w14:textId="77777777" w:rsidR="00892226" w:rsidRP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sz w:val="24"/>
          <w:szCs w:val="24"/>
        </w:rPr>
        <w:lastRenderedPageBreak/>
        <w:t>ROK REALIZACIJE: siječanj – kolovoz 2022. godine</w:t>
      </w:r>
    </w:p>
    <w:p w14:paraId="4881FD79" w14:textId="77777777" w:rsidR="00892226" w:rsidRPr="005B559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  <w:u w:val="single"/>
        </w:rPr>
      </w:pPr>
    </w:p>
    <w:p w14:paraId="3DE5EA57" w14:textId="77777777" w:rsidR="00892226" w:rsidRPr="005B5596" w:rsidRDefault="00892226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5B5596">
        <w:rPr>
          <w:rFonts w:cstheme="minorHAnsi"/>
          <w:sz w:val="24"/>
          <w:szCs w:val="24"/>
          <w:u w:val="single"/>
        </w:rPr>
        <w:t xml:space="preserve">Udruženo oglašavanje – nisko tarifni avio letovi  </w:t>
      </w:r>
    </w:p>
    <w:p w14:paraId="385BEE36" w14:textId="77777777" w:rsid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sz w:val="24"/>
          <w:szCs w:val="24"/>
        </w:rPr>
        <w:t xml:space="preserve">TZG Paga će solidarno sudjelovati u marketinškim aktivnostima udruženog oglašavanja prema inozemnim avio kompanijama s ciljem proširenja turističke pred i posezone.  </w:t>
      </w:r>
    </w:p>
    <w:p w14:paraId="39CE68F5" w14:textId="77777777" w:rsidR="00892226" w:rsidRP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</w:p>
    <w:p w14:paraId="3E9D4297" w14:textId="77777777" w:rsidR="00892226" w:rsidRP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b/>
          <w:sz w:val="24"/>
          <w:szCs w:val="24"/>
        </w:rPr>
        <w:t>NOSITELJ:</w:t>
      </w:r>
      <w:r w:rsidRPr="00892226">
        <w:rPr>
          <w:rFonts w:cstheme="minorHAnsi"/>
          <w:sz w:val="24"/>
          <w:szCs w:val="24"/>
        </w:rPr>
        <w:t xml:space="preserve">  TZ Zadarske županije ,lokalne turističke zajednice, ostali dionici u turizmu</w:t>
      </w:r>
    </w:p>
    <w:p w14:paraId="32106E8D" w14:textId="77777777" w:rsidR="00892226" w:rsidRP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b/>
          <w:sz w:val="24"/>
          <w:szCs w:val="24"/>
        </w:rPr>
        <w:t>PLANIRANI IZNOS:</w:t>
      </w:r>
      <w:r w:rsidRPr="00892226">
        <w:rPr>
          <w:rFonts w:cstheme="minorHAnsi"/>
          <w:sz w:val="24"/>
          <w:szCs w:val="24"/>
        </w:rPr>
        <w:t xml:space="preserve">  15.000,00 kn </w:t>
      </w:r>
    </w:p>
    <w:p w14:paraId="3B6DECF1" w14:textId="77777777" w:rsidR="00892226" w:rsidRDefault="0089222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892226">
        <w:rPr>
          <w:rFonts w:cstheme="minorHAnsi"/>
          <w:b/>
          <w:sz w:val="24"/>
          <w:szCs w:val="24"/>
        </w:rPr>
        <w:t xml:space="preserve">ROK REALIZACIJE: </w:t>
      </w:r>
      <w:r w:rsidR="005B5596">
        <w:rPr>
          <w:rFonts w:cstheme="minorHAnsi"/>
          <w:sz w:val="24"/>
          <w:szCs w:val="24"/>
        </w:rPr>
        <w:t xml:space="preserve">Prosinac 2022. god. </w:t>
      </w:r>
    </w:p>
    <w:p w14:paraId="0327AB9A" w14:textId="77777777" w:rsidR="005B5596" w:rsidRPr="005B5596" w:rsidRDefault="005B5596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</w:p>
    <w:p w14:paraId="23EEE274" w14:textId="77777777" w:rsidR="0004703F" w:rsidRPr="005B5596" w:rsidRDefault="00EA78B6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Marketinške suradnje i m</w:t>
      </w:r>
      <w:r w:rsidR="0004703F" w:rsidRPr="005B5596">
        <w:rPr>
          <w:rFonts w:cstheme="minorHAnsi"/>
          <w:sz w:val="24"/>
          <w:szCs w:val="24"/>
          <w:u w:val="single"/>
        </w:rPr>
        <w:t>obilne aplikacije</w:t>
      </w:r>
    </w:p>
    <w:p w14:paraId="1E7235C4" w14:textId="77777777" w:rsidR="0004703F" w:rsidRDefault="0004703F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04703F">
        <w:rPr>
          <w:rFonts w:cstheme="minorHAnsi"/>
          <w:sz w:val="24"/>
          <w:szCs w:val="24"/>
        </w:rPr>
        <w:t>Kako bi posjetitelji Paga bili čim bolje i kvalitetnije informiran</w:t>
      </w:r>
      <w:r w:rsidR="005B5596">
        <w:rPr>
          <w:rFonts w:cstheme="minorHAnsi"/>
          <w:sz w:val="24"/>
          <w:szCs w:val="24"/>
        </w:rPr>
        <w:t>i</w:t>
      </w:r>
      <w:r w:rsidRPr="0004703F">
        <w:rPr>
          <w:rFonts w:cstheme="minorHAnsi"/>
          <w:sz w:val="24"/>
          <w:szCs w:val="24"/>
        </w:rPr>
        <w:t xml:space="preserve">, TZG Paga će i dalje koristiti mobilnu aplikaciju Pointers. Područja Grada Paga raspolaže sa prekrasnim plažama te će u cilju promoviranja tog značajnog resursa omogućiti posjetiteljima korištenje mobilne aplikacije La </w:t>
      </w:r>
      <w:proofErr w:type="spellStart"/>
      <w:r w:rsidRPr="0004703F">
        <w:rPr>
          <w:rFonts w:cstheme="minorHAnsi"/>
          <w:sz w:val="24"/>
          <w:szCs w:val="24"/>
        </w:rPr>
        <w:t>playa</w:t>
      </w:r>
      <w:proofErr w:type="spellEnd"/>
      <w:r w:rsidRPr="0004703F">
        <w:rPr>
          <w:rFonts w:cstheme="minorHAnsi"/>
          <w:sz w:val="24"/>
          <w:szCs w:val="24"/>
        </w:rPr>
        <w:t xml:space="preserve"> pomoću</w:t>
      </w:r>
      <w:r w:rsidR="005B5596">
        <w:rPr>
          <w:rFonts w:cstheme="minorHAnsi"/>
          <w:sz w:val="24"/>
          <w:szCs w:val="24"/>
        </w:rPr>
        <w:t xml:space="preserve"> koje će posjetitelji biti kval</w:t>
      </w:r>
      <w:r w:rsidRPr="0004703F">
        <w:rPr>
          <w:rFonts w:cstheme="minorHAnsi"/>
          <w:sz w:val="24"/>
          <w:szCs w:val="24"/>
        </w:rPr>
        <w:t>itetno informirani o</w:t>
      </w:r>
      <w:r w:rsidR="005B5596">
        <w:rPr>
          <w:rFonts w:cstheme="minorHAnsi"/>
          <w:sz w:val="24"/>
          <w:szCs w:val="24"/>
        </w:rPr>
        <w:t xml:space="preserve"> položaju, pozicijama i sadržajima</w:t>
      </w:r>
      <w:r w:rsidRPr="0004703F">
        <w:rPr>
          <w:rFonts w:cstheme="minorHAnsi"/>
          <w:sz w:val="24"/>
          <w:szCs w:val="24"/>
        </w:rPr>
        <w:t xml:space="preserve"> plaža. </w:t>
      </w:r>
      <w:r w:rsidR="00C13874">
        <w:rPr>
          <w:rFonts w:cstheme="minorHAnsi"/>
          <w:sz w:val="24"/>
          <w:szCs w:val="24"/>
        </w:rPr>
        <w:t xml:space="preserve">Planira se aktiviranje mobilne aplikacije </w:t>
      </w:r>
      <w:proofErr w:type="spellStart"/>
      <w:r w:rsidR="00C13874">
        <w:rPr>
          <w:rFonts w:cstheme="minorHAnsi"/>
          <w:sz w:val="24"/>
          <w:szCs w:val="24"/>
        </w:rPr>
        <w:t>Guide</w:t>
      </w:r>
      <w:proofErr w:type="spellEnd"/>
      <w:r w:rsidR="00C13874">
        <w:rPr>
          <w:rFonts w:cstheme="minorHAnsi"/>
          <w:sz w:val="24"/>
          <w:szCs w:val="24"/>
        </w:rPr>
        <w:t xml:space="preserve"> For You. </w:t>
      </w:r>
    </w:p>
    <w:p w14:paraId="1E855E79" w14:textId="77777777" w:rsidR="0004703F" w:rsidRPr="0004703F" w:rsidRDefault="0004703F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</w:p>
    <w:p w14:paraId="7D85F942" w14:textId="77777777" w:rsidR="0004703F" w:rsidRPr="0004703F" w:rsidRDefault="0004703F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04703F">
        <w:rPr>
          <w:rFonts w:cstheme="minorHAnsi"/>
          <w:b/>
          <w:sz w:val="24"/>
          <w:szCs w:val="24"/>
        </w:rPr>
        <w:t>NOSITELJ:</w:t>
      </w:r>
      <w:r w:rsidRPr="0004703F">
        <w:rPr>
          <w:rFonts w:cstheme="minorHAnsi"/>
          <w:sz w:val="24"/>
          <w:szCs w:val="24"/>
        </w:rPr>
        <w:t xml:space="preserve"> Turistički ured TTZG Pag</w:t>
      </w:r>
    </w:p>
    <w:p w14:paraId="17B846C0" w14:textId="77777777" w:rsidR="0004703F" w:rsidRPr="00943263" w:rsidRDefault="0004703F" w:rsidP="00FA46DB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04703F">
        <w:rPr>
          <w:rFonts w:cstheme="minorHAnsi"/>
          <w:b/>
          <w:sz w:val="24"/>
          <w:szCs w:val="24"/>
        </w:rPr>
        <w:t xml:space="preserve">PLANIRANI IZNOS: </w:t>
      </w:r>
      <w:r w:rsidR="00C13874">
        <w:rPr>
          <w:rFonts w:cstheme="minorHAnsi"/>
          <w:sz w:val="24"/>
          <w:szCs w:val="24"/>
        </w:rPr>
        <w:t>31</w:t>
      </w:r>
      <w:r w:rsidR="00943263" w:rsidRPr="00943263">
        <w:rPr>
          <w:rFonts w:cstheme="minorHAnsi"/>
          <w:sz w:val="24"/>
          <w:szCs w:val="24"/>
        </w:rPr>
        <w:t xml:space="preserve">.000,00 kn </w:t>
      </w:r>
    </w:p>
    <w:p w14:paraId="137EEB46" w14:textId="77777777" w:rsidR="00844A45" w:rsidRDefault="0004703F" w:rsidP="009F20DA">
      <w:pPr>
        <w:pStyle w:val="Odlomakpopisa"/>
        <w:ind w:left="360"/>
        <w:jc w:val="both"/>
        <w:rPr>
          <w:rFonts w:cstheme="minorHAnsi"/>
          <w:sz w:val="24"/>
          <w:szCs w:val="24"/>
        </w:rPr>
      </w:pPr>
      <w:r w:rsidRPr="0004703F">
        <w:rPr>
          <w:rFonts w:cstheme="minorHAnsi"/>
          <w:b/>
          <w:sz w:val="24"/>
          <w:szCs w:val="24"/>
        </w:rPr>
        <w:t>ROK REALIZACIJE</w:t>
      </w:r>
      <w:r w:rsidRPr="0004703F">
        <w:rPr>
          <w:rFonts w:cstheme="minorHAnsi"/>
          <w:sz w:val="24"/>
          <w:szCs w:val="24"/>
        </w:rPr>
        <w:t>: s</w:t>
      </w:r>
      <w:r w:rsidR="009F20DA">
        <w:rPr>
          <w:rFonts w:cstheme="minorHAnsi"/>
          <w:sz w:val="24"/>
          <w:szCs w:val="24"/>
        </w:rPr>
        <w:t>iječanj – prosinac 2022. godine</w:t>
      </w:r>
    </w:p>
    <w:p w14:paraId="0714A6C3" w14:textId="77777777" w:rsidR="009F20DA" w:rsidRPr="009F20DA" w:rsidRDefault="009F20DA" w:rsidP="009F20DA">
      <w:pPr>
        <w:pStyle w:val="Odlomakpopisa"/>
        <w:ind w:left="360"/>
        <w:jc w:val="both"/>
        <w:rPr>
          <w:rFonts w:cstheme="minorHAnsi"/>
          <w:sz w:val="24"/>
          <w:szCs w:val="24"/>
        </w:rPr>
      </w:pPr>
    </w:p>
    <w:p w14:paraId="3E4E4182" w14:textId="77777777" w:rsidR="0058494A" w:rsidRPr="00892226" w:rsidRDefault="0007454F" w:rsidP="00FA46DB">
      <w:pPr>
        <w:pStyle w:val="Odlomakpopisa"/>
        <w:numPr>
          <w:ilvl w:val="1"/>
          <w:numId w:val="3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92226">
        <w:rPr>
          <w:rFonts w:cstheme="minorHAnsi"/>
          <w:b/>
          <w:sz w:val="24"/>
          <w:szCs w:val="24"/>
          <w:u w:val="single"/>
        </w:rPr>
        <w:t>S</w:t>
      </w:r>
      <w:r w:rsidR="0058494A" w:rsidRPr="00892226">
        <w:rPr>
          <w:rFonts w:cstheme="minorHAnsi"/>
          <w:b/>
          <w:sz w:val="24"/>
          <w:szCs w:val="24"/>
          <w:u w:val="single"/>
        </w:rPr>
        <w:t>ajmovi, posebne prezentacije i poslovne radionice</w:t>
      </w:r>
    </w:p>
    <w:p w14:paraId="5B33FAAE" w14:textId="77777777" w:rsidR="00F700CB" w:rsidRPr="00F700CB" w:rsidRDefault="00F700CB" w:rsidP="00FA46DB">
      <w:pPr>
        <w:pStyle w:val="Odlomakpopisa"/>
        <w:ind w:left="780"/>
        <w:jc w:val="both"/>
        <w:rPr>
          <w:rFonts w:cstheme="minorHAnsi"/>
          <w:sz w:val="24"/>
          <w:szCs w:val="24"/>
          <w:u w:val="single"/>
        </w:rPr>
      </w:pPr>
    </w:p>
    <w:p w14:paraId="7424D8F9" w14:textId="77777777" w:rsidR="00BA7288" w:rsidRDefault="00C67BE9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TZG Paga će koordinirano nastupati na sajmovima  s regionalnom turističkom zajednicom  kako bi približila turističku ponudu destinacije potencijalnim posjetiteljima te redovito slati promidžbene materijale za promociju </w:t>
      </w:r>
      <w:r w:rsidR="004C3057">
        <w:rPr>
          <w:rFonts w:cstheme="minorHAnsi"/>
          <w:sz w:val="24"/>
          <w:szCs w:val="24"/>
        </w:rPr>
        <w:t>destinacije.</w:t>
      </w:r>
      <w:r>
        <w:rPr>
          <w:rFonts w:cstheme="minorHAnsi"/>
          <w:sz w:val="24"/>
          <w:szCs w:val="24"/>
        </w:rPr>
        <w:t xml:space="preserve"> TZ Grada Paga će posebne prezentacije dogovarati s Turističkom zajednicom Zadarske županije</w:t>
      </w:r>
      <w:r w:rsidR="003D7EDA">
        <w:rPr>
          <w:rFonts w:cstheme="minorHAnsi"/>
          <w:sz w:val="24"/>
          <w:szCs w:val="24"/>
        </w:rPr>
        <w:t xml:space="preserve"> te u suradnji za turističkim zajednicama otoka Paga.</w:t>
      </w:r>
      <w:r>
        <w:rPr>
          <w:rFonts w:cstheme="minorHAnsi"/>
          <w:sz w:val="24"/>
          <w:szCs w:val="24"/>
        </w:rPr>
        <w:t xml:space="preserve"> </w:t>
      </w:r>
    </w:p>
    <w:p w14:paraId="44A4BAA6" w14:textId="77777777" w:rsidR="00C67BE9" w:rsidRDefault="00E413E7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NOSITELJ</w:t>
      </w:r>
      <w:r w:rsidR="00C67BE9">
        <w:rPr>
          <w:rFonts w:cstheme="minorHAnsi"/>
          <w:sz w:val="24"/>
          <w:szCs w:val="24"/>
        </w:rPr>
        <w:t>: Turistički ured TZG Pag u suradnji s TZ Zadarske županije</w:t>
      </w:r>
      <w:r w:rsidR="003D7EDA">
        <w:rPr>
          <w:rFonts w:cstheme="minorHAnsi"/>
          <w:sz w:val="24"/>
          <w:szCs w:val="24"/>
        </w:rPr>
        <w:t xml:space="preserve"> i </w:t>
      </w:r>
      <w:r w:rsidR="00711C62">
        <w:rPr>
          <w:rFonts w:cstheme="minorHAnsi"/>
          <w:sz w:val="24"/>
          <w:szCs w:val="24"/>
        </w:rPr>
        <w:t>otočnim turističkim zajednicama</w:t>
      </w:r>
    </w:p>
    <w:p w14:paraId="7E99453F" w14:textId="77777777" w:rsidR="00C67BE9" w:rsidRPr="00063B91" w:rsidRDefault="00C67BE9" w:rsidP="00FA46DB">
      <w:pPr>
        <w:jc w:val="both"/>
        <w:rPr>
          <w:rFonts w:cstheme="minorHAnsi"/>
          <w:sz w:val="24"/>
          <w:szCs w:val="24"/>
        </w:rPr>
      </w:pPr>
      <w:r w:rsidRPr="00C67BE9">
        <w:rPr>
          <w:rFonts w:cstheme="minorHAnsi"/>
          <w:b/>
          <w:sz w:val="24"/>
          <w:szCs w:val="24"/>
        </w:rPr>
        <w:t>PLANIRANI IZNOS:</w:t>
      </w:r>
      <w:r w:rsidR="003D7EDA">
        <w:rPr>
          <w:rFonts w:cstheme="minorHAnsi"/>
          <w:sz w:val="24"/>
          <w:szCs w:val="24"/>
        </w:rPr>
        <w:t xml:space="preserve"> 10.000,00 </w:t>
      </w:r>
      <w:r>
        <w:rPr>
          <w:rFonts w:cstheme="minorHAnsi"/>
          <w:sz w:val="24"/>
          <w:szCs w:val="24"/>
        </w:rPr>
        <w:t xml:space="preserve">kn </w:t>
      </w:r>
    </w:p>
    <w:p w14:paraId="59028503" w14:textId="77777777" w:rsidR="00F700CB" w:rsidRDefault="00C67BE9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ROK REALIZACIJE</w:t>
      </w:r>
      <w:r w:rsidRPr="00C67BE9">
        <w:rPr>
          <w:rFonts w:cstheme="minorHAnsi"/>
          <w:sz w:val="24"/>
          <w:szCs w:val="24"/>
        </w:rPr>
        <w:t>: siječanj – prosinac 2022. godine</w:t>
      </w:r>
      <w:r w:rsidRPr="00063B91">
        <w:rPr>
          <w:rFonts w:cstheme="minorHAnsi"/>
          <w:sz w:val="24"/>
          <w:szCs w:val="24"/>
        </w:rPr>
        <w:t xml:space="preserve"> </w:t>
      </w:r>
      <w:r w:rsidR="00BA7288" w:rsidRPr="00063B91">
        <w:rPr>
          <w:rFonts w:cstheme="minorHAnsi"/>
          <w:sz w:val="24"/>
          <w:szCs w:val="24"/>
        </w:rPr>
        <w:t xml:space="preserve"> </w:t>
      </w:r>
    </w:p>
    <w:p w14:paraId="50B59922" w14:textId="77777777" w:rsidR="009F20DA" w:rsidRDefault="009F20DA" w:rsidP="00FA46DB">
      <w:pPr>
        <w:jc w:val="both"/>
        <w:rPr>
          <w:rFonts w:cstheme="minorHAnsi"/>
          <w:sz w:val="24"/>
          <w:szCs w:val="24"/>
        </w:rPr>
      </w:pPr>
    </w:p>
    <w:p w14:paraId="61C08D68" w14:textId="77777777" w:rsidR="00BD74E3" w:rsidRDefault="00BD74E3" w:rsidP="00FA46DB">
      <w:pPr>
        <w:jc w:val="both"/>
        <w:rPr>
          <w:rFonts w:cstheme="minorHAnsi"/>
          <w:sz w:val="24"/>
          <w:szCs w:val="24"/>
        </w:rPr>
      </w:pPr>
    </w:p>
    <w:p w14:paraId="32FDC9BD" w14:textId="77777777" w:rsidR="00BD74E3" w:rsidRDefault="00BD74E3" w:rsidP="00FA46DB">
      <w:pPr>
        <w:jc w:val="both"/>
        <w:rPr>
          <w:rFonts w:cstheme="minorHAnsi"/>
          <w:sz w:val="24"/>
          <w:szCs w:val="24"/>
        </w:rPr>
      </w:pPr>
    </w:p>
    <w:p w14:paraId="4D313445" w14:textId="77777777" w:rsidR="00BD74E3" w:rsidRPr="00063B91" w:rsidRDefault="00BD74E3" w:rsidP="00FA46DB">
      <w:pPr>
        <w:jc w:val="both"/>
        <w:rPr>
          <w:rFonts w:cstheme="minorHAnsi"/>
          <w:sz w:val="24"/>
          <w:szCs w:val="24"/>
        </w:rPr>
      </w:pPr>
    </w:p>
    <w:p w14:paraId="73AF2862" w14:textId="77777777" w:rsidR="0058494A" w:rsidRDefault="0058494A" w:rsidP="00FA46DB">
      <w:pPr>
        <w:pStyle w:val="Odlomakpopisa"/>
        <w:numPr>
          <w:ilvl w:val="1"/>
          <w:numId w:val="37"/>
        </w:numPr>
        <w:jc w:val="both"/>
        <w:rPr>
          <w:rFonts w:cstheme="minorHAnsi"/>
          <w:b/>
          <w:sz w:val="24"/>
          <w:szCs w:val="24"/>
        </w:rPr>
      </w:pPr>
      <w:r w:rsidRPr="00892226">
        <w:rPr>
          <w:rFonts w:cstheme="minorHAnsi"/>
          <w:b/>
          <w:sz w:val="24"/>
          <w:szCs w:val="24"/>
        </w:rPr>
        <w:t xml:space="preserve"> </w:t>
      </w:r>
      <w:r w:rsidRPr="00892226">
        <w:rPr>
          <w:rFonts w:cstheme="minorHAnsi"/>
          <w:b/>
          <w:sz w:val="24"/>
          <w:szCs w:val="24"/>
          <w:u w:val="single"/>
        </w:rPr>
        <w:t>Suradnja s organizatorima putovanje</w:t>
      </w:r>
      <w:r w:rsidRPr="00892226">
        <w:rPr>
          <w:rFonts w:cstheme="minorHAnsi"/>
          <w:b/>
          <w:sz w:val="24"/>
          <w:szCs w:val="24"/>
        </w:rPr>
        <w:t xml:space="preserve"> </w:t>
      </w:r>
    </w:p>
    <w:p w14:paraId="21AD3855" w14:textId="77777777" w:rsidR="00BA7288" w:rsidRPr="00063B91" w:rsidRDefault="00BA7288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TZG Pag će i dalje pružati podršku u organizaciji studijskih putovanja novinara, predstavnika organizatora putovanja i agenata u suradnji s regionalnom </w:t>
      </w:r>
      <w:r w:rsidR="00E413E7">
        <w:rPr>
          <w:rFonts w:cstheme="minorHAnsi"/>
          <w:sz w:val="24"/>
          <w:szCs w:val="24"/>
        </w:rPr>
        <w:t xml:space="preserve">turističkom zajednicom i HTZ.om s </w:t>
      </w:r>
      <w:r w:rsidR="00E413E7">
        <w:rPr>
          <w:rFonts w:cstheme="minorHAnsi"/>
          <w:sz w:val="24"/>
          <w:szCs w:val="24"/>
        </w:rPr>
        <w:lastRenderedPageBreak/>
        <w:t xml:space="preserve">ciljem što bolje promocije destinacije. </w:t>
      </w:r>
      <w:r w:rsidRPr="00063B91">
        <w:rPr>
          <w:rFonts w:cstheme="minorHAnsi"/>
          <w:sz w:val="24"/>
          <w:szCs w:val="24"/>
        </w:rPr>
        <w:t xml:space="preserve">Troškovi se odnose na organizaciju turističkog vodiča i degustacije paške gastro ponude. </w:t>
      </w:r>
    </w:p>
    <w:p w14:paraId="0D56CAC1" w14:textId="77777777" w:rsidR="00BA7288" w:rsidRPr="00E413E7" w:rsidRDefault="00E413E7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NOSITELJ: </w:t>
      </w:r>
      <w:r w:rsidR="00BA7288" w:rsidRPr="00063B9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uristički ured T</w:t>
      </w:r>
      <w:r w:rsidR="00BA7288" w:rsidRPr="00063B91">
        <w:rPr>
          <w:rFonts w:cstheme="minorHAnsi"/>
          <w:sz w:val="24"/>
          <w:szCs w:val="24"/>
        </w:rPr>
        <w:t>ZG Pag u suradnji i koordinaciji s TZ Zadarske županije i HTZ-a</w:t>
      </w:r>
    </w:p>
    <w:p w14:paraId="55AD1897" w14:textId="77777777" w:rsidR="00BA7288" w:rsidRPr="00E413E7" w:rsidRDefault="00E413E7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BA7288" w:rsidRPr="00063B91">
        <w:rPr>
          <w:rFonts w:cstheme="minorHAnsi"/>
          <w:sz w:val="24"/>
          <w:szCs w:val="24"/>
        </w:rPr>
        <w:t xml:space="preserve"> </w:t>
      </w:r>
      <w:r w:rsidR="003508AC">
        <w:rPr>
          <w:rFonts w:cstheme="minorHAnsi"/>
          <w:sz w:val="24"/>
          <w:szCs w:val="24"/>
        </w:rPr>
        <w:t xml:space="preserve">15.000,00 KN </w:t>
      </w:r>
    </w:p>
    <w:p w14:paraId="6C9547D2" w14:textId="77777777" w:rsidR="00C13A18" w:rsidRDefault="00E413E7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ROK REALIZACIJE: </w:t>
      </w:r>
      <w:r w:rsidRPr="00E413E7">
        <w:rPr>
          <w:rFonts w:cstheme="minorHAnsi"/>
          <w:sz w:val="24"/>
          <w:szCs w:val="24"/>
        </w:rPr>
        <w:t>siječanj – prosinac 2022. godine</w:t>
      </w:r>
    </w:p>
    <w:p w14:paraId="35F143DE" w14:textId="77777777" w:rsidR="005B5596" w:rsidRPr="00063B91" w:rsidRDefault="005B5596" w:rsidP="00FA46DB">
      <w:pPr>
        <w:jc w:val="both"/>
        <w:rPr>
          <w:rFonts w:cstheme="minorHAnsi"/>
          <w:sz w:val="24"/>
          <w:szCs w:val="24"/>
        </w:rPr>
      </w:pPr>
    </w:p>
    <w:p w14:paraId="03C569CD" w14:textId="77777777" w:rsidR="007623AD" w:rsidRPr="00892226" w:rsidRDefault="007623AD" w:rsidP="00FA46DB">
      <w:pPr>
        <w:pStyle w:val="Odlomakpopisa"/>
        <w:numPr>
          <w:ilvl w:val="1"/>
          <w:numId w:val="3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92226">
        <w:rPr>
          <w:rFonts w:cstheme="minorHAnsi"/>
          <w:b/>
          <w:sz w:val="24"/>
          <w:szCs w:val="24"/>
          <w:u w:val="single"/>
        </w:rPr>
        <w:t>Kreiranje promotivnog materijala</w:t>
      </w:r>
    </w:p>
    <w:p w14:paraId="4778A242" w14:textId="77777777" w:rsidR="00F700CB" w:rsidRPr="00F700CB" w:rsidRDefault="00F700CB" w:rsidP="00FA46DB">
      <w:pPr>
        <w:pStyle w:val="Odlomakpopisa"/>
        <w:ind w:left="780"/>
        <w:jc w:val="both"/>
        <w:rPr>
          <w:rFonts w:cstheme="minorHAnsi"/>
          <w:b/>
          <w:sz w:val="24"/>
          <w:szCs w:val="24"/>
          <w:u w:val="single"/>
        </w:rPr>
      </w:pPr>
    </w:p>
    <w:p w14:paraId="79F58E12" w14:textId="77777777" w:rsidR="007623AD" w:rsidRDefault="00BA2AE0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B5596">
        <w:rPr>
          <w:rFonts w:cstheme="minorHAnsi"/>
          <w:sz w:val="24"/>
          <w:szCs w:val="24"/>
          <w:u w:val="single"/>
        </w:rPr>
        <w:t xml:space="preserve"> </w:t>
      </w:r>
      <w:r w:rsidR="007623AD" w:rsidRPr="005B5596">
        <w:rPr>
          <w:rFonts w:cstheme="minorHAnsi"/>
          <w:sz w:val="24"/>
          <w:szCs w:val="24"/>
          <w:u w:val="single"/>
        </w:rPr>
        <w:t>Izrada i distribucija informativnih materijala</w:t>
      </w:r>
      <w:r w:rsidR="007623AD" w:rsidRPr="005B5596">
        <w:rPr>
          <w:rFonts w:cstheme="minorHAnsi"/>
          <w:sz w:val="24"/>
          <w:szCs w:val="24"/>
        </w:rPr>
        <w:t xml:space="preserve"> </w:t>
      </w:r>
    </w:p>
    <w:p w14:paraId="5C584F69" w14:textId="77777777" w:rsidR="005B5596" w:rsidRDefault="005B5596" w:rsidP="00FA46DB">
      <w:pPr>
        <w:ind w:left="360"/>
        <w:jc w:val="both"/>
        <w:rPr>
          <w:rFonts w:cstheme="minorHAnsi"/>
          <w:sz w:val="24"/>
          <w:szCs w:val="24"/>
        </w:rPr>
      </w:pPr>
      <w:r w:rsidRPr="005B5596">
        <w:rPr>
          <w:rFonts w:cstheme="minorHAnsi"/>
          <w:b/>
          <w:sz w:val="24"/>
          <w:szCs w:val="24"/>
        </w:rPr>
        <w:t>PLANIRANI IZNOS</w:t>
      </w:r>
      <w:r w:rsidR="006605F4">
        <w:rPr>
          <w:rFonts w:cstheme="minorHAnsi"/>
          <w:sz w:val="24"/>
          <w:szCs w:val="24"/>
        </w:rPr>
        <w:t>: 15</w:t>
      </w:r>
      <w:r>
        <w:rPr>
          <w:rFonts w:cstheme="minorHAnsi"/>
          <w:sz w:val="24"/>
          <w:szCs w:val="24"/>
        </w:rPr>
        <w:t xml:space="preserve">3.000,00 kn </w:t>
      </w:r>
    </w:p>
    <w:p w14:paraId="42EB472F" w14:textId="77777777" w:rsidR="009F20DA" w:rsidRPr="005B5596" w:rsidRDefault="009F20DA" w:rsidP="00FA46DB">
      <w:pPr>
        <w:ind w:left="360"/>
        <w:jc w:val="both"/>
        <w:rPr>
          <w:rFonts w:cstheme="minorHAnsi"/>
          <w:sz w:val="24"/>
          <w:szCs w:val="24"/>
        </w:rPr>
      </w:pPr>
    </w:p>
    <w:p w14:paraId="5716C052" w14:textId="77777777" w:rsidR="00BA2AE0" w:rsidRDefault="00BA2AE0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TZG Paga će izvršiti reprint postojećih </w:t>
      </w:r>
      <w:r w:rsidR="009F20DA">
        <w:rPr>
          <w:rFonts w:cstheme="minorHAnsi"/>
          <w:sz w:val="24"/>
          <w:szCs w:val="24"/>
        </w:rPr>
        <w:t>promotivnih materijala (</w:t>
      </w:r>
      <w:r w:rsidR="005B5596">
        <w:rPr>
          <w:rFonts w:cstheme="minorHAnsi"/>
          <w:sz w:val="24"/>
          <w:szCs w:val="24"/>
        </w:rPr>
        <w:t>prospekt, planovi grada, bike karte, plan plaža, mapa mjesta Vlašići)</w:t>
      </w:r>
    </w:p>
    <w:p w14:paraId="1EDCF95C" w14:textId="77777777" w:rsidR="005B5596" w:rsidRDefault="005B5596" w:rsidP="00FA46DB">
      <w:pPr>
        <w:jc w:val="both"/>
        <w:rPr>
          <w:rFonts w:cstheme="minorHAnsi"/>
          <w:sz w:val="24"/>
          <w:szCs w:val="24"/>
        </w:rPr>
      </w:pPr>
      <w:r w:rsidRPr="005B5596">
        <w:rPr>
          <w:rFonts w:cstheme="minorHAnsi"/>
          <w:b/>
          <w:sz w:val="24"/>
          <w:szCs w:val="24"/>
        </w:rPr>
        <w:t>NOSITELJ:</w:t>
      </w:r>
      <w:r>
        <w:rPr>
          <w:rFonts w:cstheme="minorHAnsi"/>
          <w:sz w:val="24"/>
          <w:szCs w:val="24"/>
        </w:rPr>
        <w:t xml:space="preserve"> Turistički ured TZG Pag</w:t>
      </w:r>
    </w:p>
    <w:p w14:paraId="1E5703A8" w14:textId="77777777" w:rsidR="005B5596" w:rsidRDefault="005B5596" w:rsidP="00FA46DB">
      <w:pPr>
        <w:jc w:val="both"/>
        <w:rPr>
          <w:rFonts w:cstheme="minorHAnsi"/>
          <w:sz w:val="24"/>
          <w:szCs w:val="24"/>
        </w:rPr>
      </w:pPr>
      <w:r w:rsidRPr="005B5596">
        <w:rPr>
          <w:rFonts w:cstheme="minorHAnsi"/>
          <w:b/>
          <w:sz w:val="24"/>
          <w:szCs w:val="24"/>
        </w:rPr>
        <w:t>PLANIRANI IZNOS:</w:t>
      </w:r>
      <w:r>
        <w:rPr>
          <w:rFonts w:cstheme="minorHAnsi"/>
          <w:sz w:val="24"/>
          <w:szCs w:val="24"/>
        </w:rPr>
        <w:t xml:space="preserve"> 52.000,00 kn </w:t>
      </w:r>
    </w:p>
    <w:p w14:paraId="0B341794" w14:textId="77777777" w:rsidR="005B5596" w:rsidRPr="00063B91" w:rsidRDefault="005B5596" w:rsidP="00FA46DB">
      <w:pPr>
        <w:jc w:val="both"/>
        <w:rPr>
          <w:rFonts w:cstheme="minorHAnsi"/>
          <w:sz w:val="24"/>
          <w:szCs w:val="24"/>
        </w:rPr>
      </w:pPr>
      <w:r w:rsidRPr="005B5596">
        <w:rPr>
          <w:rFonts w:cstheme="minorHAnsi"/>
          <w:b/>
          <w:sz w:val="24"/>
          <w:szCs w:val="24"/>
        </w:rPr>
        <w:t>ROK REALIZACIJE</w:t>
      </w:r>
      <w:r>
        <w:rPr>
          <w:rFonts w:cstheme="minorHAnsi"/>
          <w:sz w:val="24"/>
          <w:szCs w:val="24"/>
        </w:rPr>
        <w:t xml:space="preserve">: siječanj – </w:t>
      </w:r>
      <w:r w:rsidR="009F20DA">
        <w:rPr>
          <w:rFonts w:cstheme="minorHAnsi"/>
          <w:sz w:val="24"/>
          <w:szCs w:val="24"/>
        </w:rPr>
        <w:t>prosinac 2022. godine</w:t>
      </w:r>
    </w:p>
    <w:p w14:paraId="6879508B" w14:textId="77777777" w:rsidR="003508AC" w:rsidRDefault="003508AC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B5596">
        <w:rPr>
          <w:rFonts w:cstheme="minorHAnsi"/>
          <w:sz w:val="24"/>
          <w:szCs w:val="24"/>
        </w:rPr>
        <w:t xml:space="preserve">Izrada </w:t>
      </w:r>
      <w:r w:rsidR="005B5596">
        <w:rPr>
          <w:rFonts w:cstheme="minorHAnsi"/>
          <w:sz w:val="24"/>
          <w:szCs w:val="24"/>
        </w:rPr>
        <w:t xml:space="preserve">raznog </w:t>
      </w:r>
      <w:r w:rsidRPr="005B5596">
        <w:rPr>
          <w:rFonts w:cstheme="minorHAnsi"/>
          <w:sz w:val="24"/>
          <w:szCs w:val="24"/>
        </w:rPr>
        <w:t xml:space="preserve">promidžbenog materijala </w:t>
      </w:r>
    </w:p>
    <w:p w14:paraId="1113E527" w14:textId="77777777" w:rsidR="005B5596" w:rsidRPr="005B5596" w:rsidRDefault="005B5596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TZG Pag će u 2022. godini tisk</w:t>
      </w:r>
      <w:r w:rsidR="00326795">
        <w:rPr>
          <w:rFonts w:cstheme="minorHAnsi"/>
          <w:sz w:val="24"/>
          <w:szCs w:val="24"/>
        </w:rPr>
        <w:t>ati razne promotivne materijale</w:t>
      </w:r>
      <w:r w:rsidR="006605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EA78B6">
        <w:rPr>
          <w:rFonts w:cstheme="minorHAnsi"/>
          <w:sz w:val="24"/>
          <w:szCs w:val="24"/>
        </w:rPr>
        <w:t xml:space="preserve">nova brošura, </w:t>
      </w:r>
      <w:r w:rsidR="00326795">
        <w:rPr>
          <w:rFonts w:cstheme="minorHAnsi"/>
          <w:sz w:val="24"/>
          <w:szCs w:val="24"/>
        </w:rPr>
        <w:t xml:space="preserve">kalendare, vrećice, olovke i ostalo) </w:t>
      </w:r>
    </w:p>
    <w:p w14:paraId="434AB7EC" w14:textId="77777777" w:rsidR="006B401F" w:rsidRPr="003508AC" w:rsidRDefault="001079B5" w:rsidP="00FA46DB">
      <w:pPr>
        <w:jc w:val="both"/>
        <w:rPr>
          <w:rFonts w:cstheme="minorHAnsi"/>
          <w:sz w:val="24"/>
          <w:szCs w:val="24"/>
        </w:rPr>
      </w:pPr>
      <w:r w:rsidRPr="003508AC">
        <w:rPr>
          <w:rFonts w:cstheme="minorHAnsi"/>
          <w:b/>
          <w:sz w:val="24"/>
          <w:szCs w:val="24"/>
        </w:rPr>
        <w:t>NOSITELJ</w:t>
      </w:r>
      <w:r w:rsidRPr="003508AC">
        <w:rPr>
          <w:rFonts w:cstheme="minorHAnsi"/>
          <w:sz w:val="24"/>
          <w:szCs w:val="24"/>
        </w:rPr>
        <w:t>:</w:t>
      </w:r>
      <w:r w:rsidR="003508AC" w:rsidRPr="003508AC">
        <w:rPr>
          <w:rFonts w:cstheme="minorHAnsi"/>
          <w:sz w:val="24"/>
          <w:szCs w:val="24"/>
        </w:rPr>
        <w:t xml:space="preserve"> Turistički ured TZG Pag </w:t>
      </w:r>
    </w:p>
    <w:p w14:paraId="247EBFC3" w14:textId="77777777" w:rsidR="003D7EDA" w:rsidRPr="00326795" w:rsidRDefault="003D7EDA" w:rsidP="00FA46DB">
      <w:pPr>
        <w:jc w:val="both"/>
        <w:rPr>
          <w:rFonts w:cstheme="minorHAnsi"/>
          <w:sz w:val="24"/>
          <w:szCs w:val="24"/>
        </w:rPr>
      </w:pPr>
      <w:r w:rsidRPr="003508AC">
        <w:rPr>
          <w:rFonts w:cstheme="minorHAnsi"/>
          <w:b/>
          <w:sz w:val="24"/>
          <w:szCs w:val="24"/>
        </w:rPr>
        <w:t xml:space="preserve">PLANIRANI </w:t>
      </w:r>
      <w:r w:rsidR="003508AC" w:rsidRPr="003508AC">
        <w:rPr>
          <w:rFonts w:cstheme="minorHAnsi"/>
          <w:b/>
          <w:sz w:val="24"/>
          <w:szCs w:val="24"/>
        </w:rPr>
        <w:t xml:space="preserve">IZNOS: </w:t>
      </w:r>
      <w:r w:rsidR="006605F4">
        <w:rPr>
          <w:rFonts w:cstheme="minorHAnsi"/>
          <w:sz w:val="24"/>
          <w:szCs w:val="24"/>
        </w:rPr>
        <w:t>7</w:t>
      </w:r>
      <w:r w:rsidR="00326795" w:rsidRPr="00326795">
        <w:rPr>
          <w:rFonts w:cstheme="minorHAnsi"/>
          <w:sz w:val="24"/>
          <w:szCs w:val="24"/>
        </w:rPr>
        <w:t xml:space="preserve">5.000,00 kn </w:t>
      </w:r>
    </w:p>
    <w:p w14:paraId="2D8F6C50" w14:textId="77777777" w:rsidR="00EA78B6" w:rsidRPr="00EA78B6" w:rsidRDefault="003508AC" w:rsidP="00FA46DB">
      <w:pPr>
        <w:jc w:val="both"/>
        <w:rPr>
          <w:rFonts w:cstheme="minorHAnsi"/>
          <w:sz w:val="24"/>
          <w:szCs w:val="24"/>
        </w:rPr>
      </w:pPr>
      <w:r w:rsidRPr="003508AC">
        <w:rPr>
          <w:rFonts w:cstheme="minorHAnsi"/>
          <w:b/>
          <w:sz w:val="24"/>
          <w:szCs w:val="24"/>
        </w:rPr>
        <w:t>ROK REALIZACIJE:</w:t>
      </w:r>
      <w:r>
        <w:rPr>
          <w:rFonts w:cstheme="minorHAnsi"/>
          <w:b/>
          <w:sz w:val="24"/>
          <w:szCs w:val="24"/>
        </w:rPr>
        <w:t xml:space="preserve"> </w:t>
      </w:r>
      <w:r w:rsidRPr="003508AC">
        <w:rPr>
          <w:rFonts w:cstheme="minorHAnsi"/>
          <w:sz w:val="24"/>
          <w:szCs w:val="24"/>
        </w:rPr>
        <w:t>siječanj – prosinac 2022. godine</w:t>
      </w:r>
    </w:p>
    <w:p w14:paraId="723B160C" w14:textId="77777777" w:rsidR="00BA2AE0" w:rsidRPr="00326795" w:rsidRDefault="00BA2AE0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326795">
        <w:rPr>
          <w:rFonts w:cstheme="minorHAnsi"/>
          <w:sz w:val="24"/>
          <w:szCs w:val="24"/>
        </w:rPr>
        <w:t xml:space="preserve"> </w:t>
      </w:r>
      <w:r w:rsidR="007623AD" w:rsidRPr="00326795">
        <w:rPr>
          <w:rFonts w:cstheme="minorHAnsi"/>
          <w:sz w:val="24"/>
          <w:szCs w:val="24"/>
        </w:rPr>
        <w:t>Stvaranje, održavanje i redovito kreiranje sadržaja na mrežnim stanicama de</w:t>
      </w:r>
      <w:r w:rsidRPr="00326795">
        <w:rPr>
          <w:rFonts w:cstheme="minorHAnsi"/>
          <w:sz w:val="24"/>
          <w:szCs w:val="24"/>
        </w:rPr>
        <w:t>stinacije i društvenim mrežama</w:t>
      </w:r>
    </w:p>
    <w:p w14:paraId="5FC9B428" w14:textId="77777777" w:rsidR="00BA2AE0" w:rsidRDefault="00711C62" w:rsidP="00FA46DB">
      <w:pPr>
        <w:jc w:val="both"/>
        <w:rPr>
          <w:rFonts w:cstheme="minorHAnsi"/>
          <w:sz w:val="24"/>
          <w:szCs w:val="24"/>
        </w:rPr>
      </w:pPr>
      <w:r w:rsidRPr="00C942F5">
        <w:rPr>
          <w:rFonts w:cstheme="minorHAnsi"/>
          <w:sz w:val="24"/>
          <w:szCs w:val="24"/>
        </w:rPr>
        <w:t xml:space="preserve">Shvaćajući važnost  društvenih mreža, TZG Paga će </w:t>
      </w:r>
      <w:r w:rsidR="00BA2AE0" w:rsidRPr="00063B91">
        <w:rPr>
          <w:rFonts w:cstheme="minorHAnsi"/>
          <w:sz w:val="24"/>
          <w:szCs w:val="24"/>
        </w:rPr>
        <w:t xml:space="preserve">redovito kreirati informacije i sadržaje </w:t>
      </w:r>
      <w:r>
        <w:rPr>
          <w:rFonts w:cstheme="minorHAnsi"/>
          <w:sz w:val="24"/>
          <w:szCs w:val="24"/>
        </w:rPr>
        <w:t xml:space="preserve">na mrežnim stanicama kako bi postigli veću vidljivost, a time i bolju i kvalitetniju promociju destinacije. Ujedno, prisutnost na društvenim mrežama osigurati će </w:t>
      </w:r>
      <w:r w:rsidR="00C942F5">
        <w:rPr>
          <w:rFonts w:cstheme="minorHAnsi"/>
          <w:sz w:val="24"/>
          <w:szCs w:val="24"/>
        </w:rPr>
        <w:t>dvosmjernu komunikaciju</w:t>
      </w:r>
      <w:r>
        <w:rPr>
          <w:rFonts w:cstheme="minorHAnsi"/>
          <w:sz w:val="24"/>
          <w:szCs w:val="24"/>
        </w:rPr>
        <w:t xml:space="preserve"> s posje</w:t>
      </w:r>
      <w:r w:rsidR="00C942F5">
        <w:rPr>
          <w:rFonts w:cstheme="minorHAnsi"/>
          <w:sz w:val="24"/>
          <w:szCs w:val="24"/>
        </w:rPr>
        <w:t xml:space="preserve">titeljima. Kreiranje sadržaja će djelomično raditi direktor TU TZG Pag, a djelomično tvrtke registrirane za promociju. </w:t>
      </w:r>
    </w:p>
    <w:p w14:paraId="58114EA7" w14:textId="77777777" w:rsidR="00C942F5" w:rsidRDefault="00C942F5" w:rsidP="00FA46DB">
      <w:pPr>
        <w:jc w:val="both"/>
        <w:rPr>
          <w:rFonts w:cstheme="minorHAnsi"/>
          <w:sz w:val="24"/>
          <w:szCs w:val="24"/>
        </w:rPr>
      </w:pPr>
      <w:r w:rsidRPr="00C942F5">
        <w:rPr>
          <w:rFonts w:cstheme="minorHAnsi"/>
          <w:b/>
          <w:sz w:val="24"/>
          <w:szCs w:val="24"/>
        </w:rPr>
        <w:t>NOSITELJ:</w:t>
      </w:r>
      <w:r>
        <w:rPr>
          <w:rFonts w:cstheme="minorHAnsi"/>
          <w:sz w:val="24"/>
          <w:szCs w:val="24"/>
        </w:rPr>
        <w:t xml:space="preserve"> Turistički ured TZG Pag</w:t>
      </w:r>
    </w:p>
    <w:p w14:paraId="2B033AA1" w14:textId="77777777" w:rsidR="00C942F5" w:rsidRDefault="00C942F5" w:rsidP="00FA46DB">
      <w:pPr>
        <w:jc w:val="both"/>
        <w:rPr>
          <w:rFonts w:cstheme="minorHAnsi"/>
          <w:sz w:val="24"/>
          <w:szCs w:val="24"/>
        </w:rPr>
      </w:pPr>
      <w:r w:rsidRPr="00C942F5">
        <w:rPr>
          <w:rFonts w:cstheme="minorHAnsi"/>
          <w:b/>
          <w:sz w:val="24"/>
          <w:szCs w:val="24"/>
        </w:rPr>
        <w:t>PLANIRANI IZNOS:</w:t>
      </w:r>
      <w:r>
        <w:rPr>
          <w:rFonts w:cstheme="minorHAnsi"/>
          <w:sz w:val="24"/>
          <w:szCs w:val="24"/>
        </w:rPr>
        <w:t xml:space="preserve"> 10.000,00 kn </w:t>
      </w:r>
    </w:p>
    <w:p w14:paraId="35ED03C9" w14:textId="77777777" w:rsidR="00331A31" w:rsidRDefault="00C942F5" w:rsidP="00FA46DB">
      <w:pPr>
        <w:jc w:val="both"/>
        <w:rPr>
          <w:rFonts w:cstheme="minorHAnsi"/>
          <w:sz w:val="24"/>
          <w:szCs w:val="24"/>
        </w:rPr>
      </w:pPr>
      <w:r w:rsidRPr="00C942F5">
        <w:rPr>
          <w:rFonts w:cstheme="minorHAnsi"/>
          <w:b/>
          <w:sz w:val="24"/>
          <w:szCs w:val="24"/>
        </w:rPr>
        <w:t>ROK REALIZACIJE:</w:t>
      </w:r>
      <w:r>
        <w:rPr>
          <w:rFonts w:cstheme="minorHAnsi"/>
          <w:sz w:val="24"/>
          <w:szCs w:val="24"/>
        </w:rPr>
        <w:t xml:space="preserve"> </w:t>
      </w:r>
      <w:r w:rsidR="00BA2AE0" w:rsidRPr="002E3F54">
        <w:rPr>
          <w:rFonts w:cstheme="minorHAnsi"/>
          <w:b/>
          <w:sz w:val="24"/>
          <w:szCs w:val="24"/>
        </w:rPr>
        <w:t xml:space="preserve"> </w:t>
      </w:r>
      <w:r w:rsidR="00711C62" w:rsidRPr="00711C62">
        <w:rPr>
          <w:rFonts w:cstheme="minorHAnsi"/>
          <w:sz w:val="24"/>
          <w:szCs w:val="24"/>
        </w:rPr>
        <w:t xml:space="preserve">Siječanj – prosinac 2022. godine </w:t>
      </w:r>
    </w:p>
    <w:p w14:paraId="60B712EE" w14:textId="77777777" w:rsidR="002E3F54" w:rsidRPr="00063B91" w:rsidRDefault="002E3F54" w:rsidP="00FA46DB">
      <w:pPr>
        <w:jc w:val="both"/>
        <w:rPr>
          <w:rFonts w:cstheme="minorHAnsi"/>
          <w:sz w:val="24"/>
          <w:szCs w:val="24"/>
        </w:rPr>
      </w:pPr>
    </w:p>
    <w:p w14:paraId="6A5E174A" w14:textId="77777777" w:rsidR="00CB6B70" w:rsidRPr="00C942F5" w:rsidRDefault="00CB6B70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6B401F">
        <w:rPr>
          <w:rFonts w:cstheme="minorHAnsi"/>
          <w:sz w:val="24"/>
          <w:szCs w:val="24"/>
          <w:u w:val="single"/>
        </w:rPr>
        <w:lastRenderedPageBreak/>
        <w:t>Jumbo plakati na info tablama</w:t>
      </w:r>
    </w:p>
    <w:p w14:paraId="36B06220" w14:textId="77777777" w:rsidR="00C942F5" w:rsidRDefault="00C942F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Grad Pag je u suradnji s </w:t>
      </w:r>
      <w:r w:rsidR="00CB6B70" w:rsidRPr="00063B91">
        <w:rPr>
          <w:rFonts w:cstheme="minorHAnsi"/>
          <w:sz w:val="24"/>
          <w:szCs w:val="24"/>
        </w:rPr>
        <w:t xml:space="preserve">TZG Pag </w:t>
      </w:r>
      <w:r>
        <w:rPr>
          <w:rFonts w:cstheme="minorHAnsi"/>
          <w:sz w:val="24"/>
          <w:szCs w:val="24"/>
        </w:rPr>
        <w:t xml:space="preserve"> osigurao nekoliko velikih informativnih tabli  koje će posjetiteljima omogućiti bolju informiranost, a ujedno će i privući posjetitelje da posjete destinaciju.  TZG Pag će tiskati jumbo plakate </w:t>
      </w:r>
      <w:r w:rsidR="00CB6B70" w:rsidRPr="00063B91">
        <w:rPr>
          <w:rFonts w:cstheme="minorHAnsi"/>
          <w:sz w:val="24"/>
          <w:szCs w:val="24"/>
        </w:rPr>
        <w:t>na području grada Paga i Šimuna.</w:t>
      </w:r>
    </w:p>
    <w:p w14:paraId="27B14336" w14:textId="77777777" w:rsidR="00CB6B70" w:rsidRPr="00C942F5" w:rsidRDefault="00C942F5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NOSITELJ: </w:t>
      </w:r>
      <w:r w:rsidRPr="00C942F5">
        <w:rPr>
          <w:rFonts w:cstheme="minorHAnsi"/>
          <w:sz w:val="24"/>
          <w:szCs w:val="24"/>
        </w:rPr>
        <w:t xml:space="preserve">Turistički ured </w:t>
      </w:r>
      <w:r w:rsidR="00CB6B70" w:rsidRPr="00C942F5">
        <w:rPr>
          <w:rFonts w:cstheme="minorHAnsi"/>
          <w:sz w:val="24"/>
          <w:szCs w:val="24"/>
        </w:rPr>
        <w:t>TZG</w:t>
      </w:r>
      <w:r w:rsidR="00CB6B70" w:rsidRPr="00063B91">
        <w:rPr>
          <w:rFonts w:cstheme="minorHAnsi"/>
          <w:sz w:val="24"/>
          <w:szCs w:val="24"/>
        </w:rPr>
        <w:t xml:space="preserve"> Pag </w:t>
      </w:r>
    </w:p>
    <w:p w14:paraId="566C436F" w14:textId="77777777" w:rsidR="00CB6B70" w:rsidRPr="00C942F5" w:rsidRDefault="00C942F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EA78B6">
        <w:rPr>
          <w:rFonts w:cstheme="minorHAnsi"/>
          <w:sz w:val="24"/>
          <w:szCs w:val="24"/>
        </w:rPr>
        <w:t>14</w:t>
      </w:r>
      <w:r w:rsidRPr="00C942F5">
        <w:rPr>
          <w:rFonts w:cstheme="minorHAnsi"/>
          <w:sz w:val="24"/>
          <w:szCs w:val="24"/>
        </w:rPr>
        <w:t xml:space="preserve">.000,00 kn </w:t>
      </w:r>
    </w:p>
    <w:p w14:paraId="1263EAD8" w14:textId="77777777" w:rsidR="00326795" w:rsidRDefault="00C942F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ROK REALIZACIJE: </w:t>
      </w:r>
      <w:r>
        <w:rPr>
          <w:rFonts w:cstheme="minorHAnsi"/>
          <w:sz w:val="24"/>
          <w:szCs w:val="24"/>
        </w:rPr>
        <w:t>Travanj 2022</w:t>
      </w:r>
      <w:r w:rsidR="00CB6B70" w:rsidRPr="00063B91">
        <w:rPr>
          <w:rFonts w:cstheme="minorHAnsi"/>
          <w:sz w:val="24"/>
          <w:szCs w:val="24"/>
        </w:rPr>
        <w:t xml:space="preserve">. god. </w:t>
      </w:r>
    </w:p>
    <w:p w14:paraId="1E351B11" w14:textId="77777777" w:rsidR="00326795" w:rsidRPr="00326795" w:rsidRDefault="00326795" w:rsidP="00FA46DB">
      <w:pPr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326795">
        <w:rPr>
          <w:rFonts w:cstheme="minorHAnsi"/>
          <w:sz w:val="24"/>
          <w:szCs w:val="24"/>
          <w:u w:val="single"/>
        </w:rPr>
        <w:t xml:space="preserve">Skladištenje </w:t>
      </w:r>
      <w:r w:rsidRPr="00326795">
        <w:rPr>
          <w:rFonts w:cstheme="minorHAnsi"/>
          <w:b/>
          <w:sz w:val="24"/>
          <w:szCs w:val="24"/>
        </w:rPr>
        <w:t xml:space="preserve"> </w:t>
      </w:r>
    </w:p>
    <w:p w14:paraId="765C104C" w14:textId="77777777" w:rsidR="00326795" w:rsidRPr="00326795" w:rsidRDefault="00326795" w:rsidP="00FA46DB">
      <w:pPr>
        <w:jc w:val="both"/>
        <w:rPr>
          <w:rFonts w:cstheme="minorHAnsi"/>
          <w:sz w:val="24"/>
          <w:szCs w:val="24"/>
        </w:rPr>
      </w:pPr>
      <w:r w:rsidRPr="00326795">
        <w:rPr>
          <w:rFonts w:cstheme="minorHAnsi"/>
          <w:sz w:val="24"/>
          <w:szCs w:val="24"/>
        </w:rPr>
        <w:t>TZG Paga će skladišti svoje informativne materijale u posebnom skladištu.</w:t>
      </w:r>
    </w:p>
    <w:p w14:paraId="44EA2B7F" w14:textId="77777777" w:rsidR="00326795" w:rsidRPr="00326795" w:rsidRDefault="00326795" w:rsidP="00FA46DB">
      <w:pPr>
        <w:jc w:val="both"/>
        <w:rPr>
          <w:rFonts w:cstheme="minorHAnsi"/>
          <w:b/>
          <w:sz w:val="24"/>
          <w:szCs w:val="24"/>
        </w:rPr>
      </w:pPr>
      <w:r w:rsidRPr="00326795">
        <w:rPr>
          <w:rFonts w:cstheme="minorHAnsi"/>
          <w:b/>
          <w:sz w:val="24"/>
          <w:szCs w:val="24"/>
        </w:rPr>
        <w:t xml:space="preserve">NOSITELJ: </w:t>
      </w:r>
      <w:r w:rsidRPr="00326795">
        <w:rPr>
          <w:rFonts w:cstheme="minorHAnsi"/>
          <w:sz w:val="24"/>
          <w:szCs w:val="24"/>
        </w:rPr>
        <w:t>Turistički ured TZG Pag</w:t>
      </w:r>
      <w:r w:rsidRPr="00326795">
        <w:rPr>
          <w:rFonts w:cstheme="minorHAnsi"/>
          <w:b/>
          <w:sz w:val="24"/>
          <w:szCs w:val="24"/>
        </w:rPr>
        <w:t xml:space="preserve"> </w:t>
      </w:r>
    </w:p>
    <w:p w14:paraId="66937296" w14:textId="77777777" w:rsidR="00326795" w:rsidRPr="00326795" w:rsidRDefault="00326795" w:rsidP="00FA46DB">
      <w:pPr>
        <w:jc w:val="both"/>
        <w:rPr>
          <w:rFonts w:cstheme="minorHAnsi"/>
          <w:sz w:val="24"/>
          <w:szCs w:val="24"/>
        </w:rPr>
      </w:pPr>
      <w:r w:rsidRPr="00326795">
        <w:rPr>
          <w:rFonts w:cstheme="minorHAnsi"/>
          <w:b/>
          <w:sz w:val="24"/>
          <w:szCs w:val="24"/>
        </w:rPr>
        <w:t xml:space="preserve">PLANIRANI IZNOS: </w:t>
      </w:r>
      <w:r w:rsidRPr="00326795">
        <w:rPr>
          <w:rFonts w:cstheme="minorHAnsi"/>
          <w:sz w:val="24"/>
          <w:szCs w:val="24"/>
        </w:rPr>
        <w:t xml:space="preserve">2.000,00 KN </w:t>
      </w:r>
    </w:p>
    <w:p w14:paraId="419FE153" w14:textId="77777777" w:rsidR="00326795" w:rsidRPr="00326795" w:rsidRDefault="00326795" w:rsidP="00FA46DB">
      <w:pPr>
        <w:jc w:val="both"/>
        <w:rPr>
          <w:rFonts w:cstheme="minorHAnsi"/>
          <w:sz w:val="24"/>
          <w:szCs w:val="24"/>
        </w:rPr>
      </w:pPr>
      <w:r w:rsidRPr="00326795">
        <w:rPr>
          <w:rFonts w:cstheme="minorHAnsi"/>
          <w:b/>
          <w:sz w:val="24"/>
          <w:szCs w:val="24"/>
        </w:rPr>
        <w:t xml:space="preserve">ROK REALIZACIJE: </w:t>
      </w:r>
      <w:r w:rsidRPr="00326795">
        <w:rPr>
          <w:rFonts w:cstheme="minorHAnsi"/>
          <w:sz w:val="24"/>
          <w:szCs w:val="24"/>
        </w:rPr>
        <w:t>si</w:t>
      </w:r>
      <w:r w:rsidR="00EA78B6">
        <w:rPr>
          <w:rFonts w:cstheme="minorHAnsi"/>
          <w:sz w:val="24"/>
          <w:szCs w:val="24"/>
        </w:rPr>
        <w:t xml:space="preserve">ječanj – prosinac 2022. godine </w:t>
      </w:r>
    </w:p>
    <w:p w14:paraId="2D93F828" w14:textId="77777777" w:rsidR="003824DA" w:rsidRDefault="003824DA" w:rsidP="00FA46DB">
      <w:pPr>
        <w:jc w:val="both"/>
        <w:rPr>
          <w:rFonts w:cstheme="minorHAnsi"/>
          <w:sz w:val="24"/>
          <w:szCs w:val="24"/>
        </w:rPr>
      </w:pPr>
    </w:p>
    <w:p w14:paraId="20A3E98E" w14:textId="77777777" w:rsidR="00E13CCB" w:rsidRDefault="004155DB" w:rsidP="00FA46DB">
      <w:pPr>
        <w:pStyle w:val="Odlomakpopisa"/>
        <w:numPr>
          <w:ilvl w:val="1"/>
          <w:numId w:val="3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92226">
        <w:rPr>
          <w:rFonts w:cstheme="minorHAnsi"/>
          <w:b/>
          <w:sz w:val="24"/>
          <w:szCs w:val="24"/>
          <w:u w:val="single"/>
        </w:rPr>
        <w:t xml:space="preserve">Internetske stranice </w:t>
      </w:r>
    </w:p>
    <w:p w14:paraId="4B43A9F4" w14:textId="77777777" w:rsidR="009F20DA" w:rsidRPr="00BD74E3" w:rsidRDefault="009F20DA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Pr="00BD74E3">
        <w:rPr>
          <w:rFonts w:cstheme="minorHAnsi"/>
          <w:sz w:val="24"/>
          <w:szCs w:val="24"/>
        </w:rPr>
        <w:t xml:space="preserve">29.000,00 kn </w:t>
      </w:r>
    </w:p>
    <w:p w14:paraId="7DDBC669" w14:textId="77777777" w:rsidR="00302F35" w:rsidRDefault="006A5088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6B401F">
        <w:rPr>
          <w:rFonts w:cstheme="minorHAnsi"/>
          <w:sz w:val="24"/>
          <w:szCs w:val="24"/>
          <w:u w:val="single"/>
        </w:rPr>
        <w:t>Virtualne šetnje</w:t>
      </w:r>
    </w:p>
    <w:p w14:paraId="7357A300" w14:textId="77777777" w:rsidR="002E3F54" w:rsidRDefault="00302F3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cilju što bolje i kvalitetnije promocije destinacije, </w:t>
      </w:r>
      <w:r w:rsidR="002E3F54" w:rsidRPr="00302F35">
        <w:rPr>
          <w:rFonts w:cstheme="minorHAnsi"/>
          <w:sz w:val="24"/>
          <w:szCs w:val="24"/>
        </w:rPr>
        <w:t>TZG Paga će na Internet stranici postaviti virtualne šetn</w:t>
      </w:r>
      <w:r>
        <w:rPr>
          <w:rFonts w:cstheme="minorHAnsi"/>
          <w:sz w:val="24"/>
          <w:szCs w:val="24"/>
        </w:rPr>
        <w:t xml:space="preserve">je s osam atraktivnih lokacija koje će pokazati atraktivnost našeg područja i privući posjetitelje. </w:t>
      </w:r>
    </w:p>
    <w:p w14:paraId="041536C2" w14:textId="77777777" w:rsidR="009D428B" w:rsidRDefault="009D428B" w:rsidP="00FA46DB">
      <w:pPr>
        <w:jc w:val="both"/>
        <w:rPr>
          <w:rFonts w:cstheme="minorHAnsi"/>
          <w:sz w:val="24"/>
          <w:szCs w:val="24"/>
        </w:rPr>
      </w:pPr>
      <w:r w:rsidRPr="009D428B">
        <w:rPr>
          <w:rFonts w:cstheme="minorHAnsi"/>
          <w:b/>
          <w:sz w:val="24"/>
          <w:szCs w:val="24"/>
        </w:rPr>
        <w:t>NOSITELJ:</w:t>
      </w:r>
      <w:r>
        <w:rPr>
          <w:rFonts w:cstheme="minorHAnsi"/>
          <w:sz w:val="24"/>
          <w:szCs w:val="24"/>
        </w:rPr>
        <w:t xml:space="preserve"> Turistički ured TZG Pag </w:t>
      </w:r>
    </w:p>
    <w:p w14:paraId="3CE2586A" w14:textId="77777777" w:rsidR="009D428B" w:rsidRDefault="009D428B" w:rsidP="00FA46DB">
      <w:pPr>
        <w:jc w:val="both"/>
        <w:rPr>
          <w:rFonts w:cstheme="minorHAnsi"/>
          <w:sz w:val="24"/>
          <w:szCs w:val="24"/>
        </w:rPr>
      </w:pPr>
      <w:r w:rsidRPr="009D428B">
        <w:rPr>
          <w:rFonts w:cstheme="minorHAnsi"/>
          <w:b/>
          <w:sz w:val="24"/>
          <w:szCs w:val="24"/>
        </w:rPr>
        <w:t>PLANIRANI IZNOS:</w:t>
      </w:r>
      <w:r w:rsidR="00EA78B6">
        <w:rPr>
          <w:rFonts w:cstheme="minorHAnsi"/>
          <w:sz w:val="24"/>
          <w:szCs w:val="24"/>
        </w:rPr>
        <w:t xml:space="preserve"> 9</w:t>
      </w:r>
      <w:r>
        <w:rPr>
          <w:rFonts w:cstheme="minorHAnsi"/>
          <w:sz w:val="24"/>
          <w:szCs w:val="24"/>
        </w:rPr>
        <w:t xml:space="preserve">.000,00 kn </w:t>
      </w:r>
    </w:p>
    <w:p w14:paraId="5266AD3A" w14:textId="77777777" w:rsidR="002E3F54" w:rsidRPr="00063B91" w:rsidRDefault="009D428B" w:rsidP="00FA46DB">
      <w:pPr>
        <w:jc w:val="both"/>
        <w:rPr>
          <w:rFonts w:cstheme="minorHAnsi"/>
          <w:sz w:val="24"/>
          <w:szCs w:val="24"/>
        </w:rPr>
      </w:pPr>
      <w:r w:rsidRPr="009D428B">
        <w:rPr>
          <w:rFonts w:cstheme="minorHAnsi"/>
          <w:b/>
          <w:sz w:val="24"/>
          <w:szCs w:val="24"/>
        </w:rPr>
        <w:t xml:space="preserve">ROK REALIZACIJE: </w:t>
      </w:r>
      <w:r>
        <w:rPr>
          <w:rFonts w:cstheme="minorHAnsi"/>
          <w:sz w:val="24"/>
          <w:szCs w:val="24"/>
        </w:rPr>
        <w:t>s</w:t>
      </w:r>
      <w:r w:rsidR="009F20DA">
        <w:rPr>
          <w:rFonts w:cstheme="minorHAnsi"/>
          <w:sz w:val="24"/>
          <w:szCs w:val="24"/>
        </w:rPr>
        <w:t>iječanj – prosinac 2022. godine</w:t>
      </w:r>
    </w:p>
    <w:p w14:paraId="4810784A" w14:textId="77777777" w:rsidR="006A5088" w:rsidRPr="00302F35" w:rsidRDefault="006A5088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6B401F">
        <w:rPr>
          <w:rFonts w:cstheme="minorHAnsi"/>
          <w:sz w:val="24"/>
          <w:szCs w:val="24"/>
          <w:u w:val="single"/>
        </w:rPr>
        <w:t xml:space="preserve">Promocija na Internet portalima </w:t>
      </w:r>
      <w:r w:rsidRPr="00302F35">
        <w:rPr>
          <w:rFonts w:cstheme="minorHAnsi"/>
          <w:b/>
          <w:sz w:val="24"/>
          <w:szCs w:val="24"/>
        </w:rPr>
        <w:t xml:space="preserve"> </w:t>
      </w:r>
    </w:p>
    <w:p w14:paraId="3AE39024" w14:textId="77777777" w:rsidR="002E3F54" w:rsidRDefault="006A5088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TZG Pag će </w:t>
      </w:r>
      <w:r w:rsidR="002022D0">
        <w:rPr>
          <w:rFonts w:cstheme="minorHAnsi"/>
          <w:sz w:val="24"/>
          <w:szCs w:val="24"/>
        </w:rPr>
        <w:t xml:space="preserve">objavljivati različite zanimljive priče i tekstove na ostalim portalima čime će </w:t>
      </w:r>
      <w:r w:rsidRPr="00063B91">
        <w:rPr>
          <w:rFonts w:cstheme="minorHAnsi"/>
          <w:sz w:val="24"/>
          <w:szCs w:val="24"/>
        </w:rPr>
        <w:t xml:space="preserve">promovirati </w:t>
      </w:r>
      <w:r w:rsidR="002022D0">
        <w:rPr>
          <w:rFonts w:cstheme="minorHAnsi"/>
          <w:sz w:val="24"/>
          <w:szCs w:val="24"/>
        </w:rPr>
        <w:t xml:space="preserve">turističku ponudu i </w:t>
      </w:r>
      <w:r w:rsidRPr="00063B91">
        <w:rPr>
          <w:rFonts w:cstheme="minorHAnsi"/>
          <w:sz w:val="24"/>
          <w:szCs w:val="24"/>
        </w:rPr>
        <w:t>destinaciju</w:t>
      </w:r>
      <w:r w:rsidR="002022D0">
        <w:rPr>
          <w:rFonts w:cstheme="minorHAnsi"/>
          <w:sz w:val="24"/>
          <w:szCs w:val="24"/>
        </w:rPr>
        <w:t xml:space="preserve">. </w:t>
      </w:r>
    </w:p>
    <w:p w14:paraId="471D8613" w14:textId="77777777" w:rsidR="006A5088" w:rsidRPr="002022D0" w:rsidRDefault="002022D0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NOSITELJ: </w:t>
      </w:r>
      <w:r w:rsidRPr="002022D0">
        <w:rPr>
          <w:rFonts w:cstheme="minorHAnsi"/>
          <w:sz w:val="24"/>
          <w:szCs w:val="24"/>
        </w:rPr>
        <w:t>Turistički ured</w:t>
      </w:r>
      <w:r>
        <w:rPr>
          <w:rFonts w:cstheme="minorHAnsi"/>
          <w:b/>
          <w:sz w:val="24"/>
          <w:szCs w:val="24"/>
        </w:rPr>
        <w:t xml:space="preserve"> </w:t>
      </w:r>
      <w:r w:rsidR="006A5088" w:rsidRPr="00063B91">
        <w:rPr>
          <w:rFonts w:cstheme="minorHAnsi"/>
          <w:sz w:val="24"/>
          <w:szCs w:val="24"/>
        </w:rPr>
        <w:t>TZG Pag</w:t>
      </w:r>
      <w:r w:rsidR="002E3F54">
        <w:rPr>
          <w:rFonts w:cstheme="minorHAnsi"/>
          <w:sz w:val="24"/>
          <w:szCs w:val="24"/>
        </w:rPr>
        <w:t>a</w:t>
      </w:r>
    </w:p>
    <w:p w14:paraId="52AD6E4D" w14:textId="77777777" w:rsidR="006A5088" w:rsidRPr="002022D0" w:rsidRDefault="002022D0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Pr="002022D0">
        <w:rPr>
          <w:rFonts w:cstheme="minorHAnsi"/>
          <w:sz w:val="24"/>
          <w:szCs w:val="24"/>
        </w:rPr>
        <w:t xml:space="preserve">10.000,00 kn </w:t>
      </w:r>
    </w:p>
    <w:p w14:paraId="626D7349" w14:textId="77777777" w:rsidR="009F20DA" w:rsidRPr="00063B91" w:rsidRDefault="006A5088" w:rsidP="00FA46DB">
      <w:pPr>
        <w:jc w:val="both"/>
        <w:rPr>
          <w:rFonts w:cstheme="minorHAnsi"/>
          <w:sz w:val="24"/>
          <w:szCs w:val="24"/>
        </w:rPr>
      </w:pPr>
      <w:r w:rsidRPr="002E3F54">
        <w:rPr>
          <w:rFonts w:cstheme="minorHAnsi"/>
          <w:b/>
          <w:sz w:val="24"/>
          <w:szCs w:val="24"/>
        </w:rPr>
        <w:t xml:space="preserve">ROK REALIZACIJE: </w:t>
      </w:r>
      <w:r w:rsidR="002022D0" w:rsidRPr="002022D0">
        <w:rPr>
          <w:rFonts w:cstheme="minorHAnsi"/>
          <w:sz w:val="24"/>
          <w:szCs w:val="24"/>
        </w:rPr>
        <w:t>s</w:t>
      </w:r>
      <w:r w:rsidR="00BD74E3">
        <w:rPr>
          <w:rFonts w:cstheme="minorHAnsi"/>
          <w:sz w:val="24"/>
          <w:szCs w:val="24"/>
        </w:rPr>
        <w:t>iječanj – prosinac 2022. godine</w:t>
      </w:r>
    </w:p>
    <w:p w14:paraId="1BECA644" w14:textId="77777777" w:rsidR="006A5088" w:rsidRPr="002022D0" w:rsidRDefault="006A5088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6B401F">
        <w:rPr>
          <w:rFonts w:cstheme="minorHAnsi"/>
          <w:sz w:val="24"/>
          <w:szCs w:val="24"/>
          <w:u w:val="single"/>
        </w:rPr>
        <w:t xml:space="preserve">Oglašavanje u medijima  </w:t>
      </w:r>
    </w:p>
    <w:p w14:paraId="60B34403" w14:textId="77777777" w:rsidR="006A5088" w:rsidRPr="002022D0" w:rsidRDefault="006A5088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TZG Pag će i dalje oglašavati u različitim medijima</w:t>
      </w:r>
      <w:r w:rsidR="002022D0">
        <w:rPr>
          <w:rFonts w:cstheme="minorHAnsi"/>
          <w:sz w:val="24"/>
          <w:szCs w:val="24"/>
        </w:rPr>
        <w:t xml:space="preserve">, a posebno zanimljive manifestacije i događanja u medijima s ciljem promocije destinacije i turističke ponude. </w:t>
      </w:r>
      <w:r w:rsidRPr="00063B91">
        <w:rPr>
          <w:rFonts w:cstheme="minorHAnsi"/>
          <w:sz w:val="24"/>
          <w:szCs w:val="24"/>
        </w:rPr>
        <w:t xml:space="preserve"> </w:t>
      </w:r>
    </w:p>
    <w:p w14:paraId="5845019A" w14:textId="77777777" w:rsidR="006A5088" w:rsidRPr="002022D0" w:rsidRDefault="002022D0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NOSITELJ: </w:t>
      </w:r>
      <w:r w:rsidRPr="002022D0">
        <w:rPr>
          <w:rFonts w:cstheme="minorHAnsi"/>
          <w:sz w:val="24"/>
          <w:szCs w:val="24"/>
        </w:rPr>
        <w:t xml:space="preserve">Turistički ured </w:t>
      </w:r>
      <w:r w:rsidR="006A5088" w:rsidRPr="00063B91">
        <w:rPr>
          <w:rFonts w:cstheme="minorHAnsi"/>
          <w:sz w:val="24"/>
          <w:szCs w:val="24"/>
        </w:rPr>
        <w:t>TZG Pag</w:t>
      </w:r>
      <w:r w:rsidR="002E3F54">
        <w:rPr>
          <w:rFonts w:cstheme="minorHAnsi"/>
          <w:sz w:val="24"/>
          <w:szCs w:val="24"/>
        </w:rPr>
        <w:t>a</w:t>
      </w:r>
    </w:p>
    <w:p w14:paraId="6A5B5AF7" w14:textId="77777777" w:rsidR="006A5088" w:rsidRPr="002022D0" w:rsidRDefault="002022D0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6A5088" w:rsidRPr="00063B91">
        <w:rPr>
          <w:rFonts w:cstheme="minorHAnsi"/>
          <w:sz w:val="24"/>
          <w:szCs w:val="24"/>
        </w:rPr>
        <w:t>10.000,00 kn</w:t>
      </w:r>
    </w:p>
    <w:p w14:paraId="4DBDB6C2" w14:textId="77777777" w:rsidR="006A5088" w:rsidRPr="002022D0" w:rsidRDefault="006A5088" w:rsidP="00FA46DB">
      <w:pPr>
        <w:jc w:val="both"/>
        <w:rPr>
          <w:rFonts w:cstheme="minorHAnsi"/>
          <w:sz w:val="24"/>
          <w:szCs w:val="24"/>
        </w:rPr>
      </w:pPr>
      <w:r w:rsidRPr="002E3F54">
        <w:rPr>
          <w:rFonts w:cstheme="minorHAnsi"/>
          <w:b/>
          <w:sz w:val="24"/>
          <w:szCs w:val="24"/>
        </w:rPr>
        <w:t>ROK REALIZACIJE</w:t>
      </w:r>
      <w:r w:rsidRPr="002022D0">
        <w:rPr>
          <w:rFonts w:cstheme="minorHAnsi"/>
          <w:sz w:val="24"/>
          <w:szCs w:val="24"/>
        </w:rPr>
        <w:t xml:space="preserve">: </w:t>
      </w:r>
      <w:r w:rsidR="002022D0" w:rsidRPr="002022D0">
        <w:rPr>
          <w:rFonts w:cstheme="minorHAnsi"/>
          <w:sz w:val="24"/>
          <w:szCs w:val="24"/>
        </w:rPr>
        <w:t xml:space="preserve">siječanj – prosinac 2022. godine </w:t>
      </w:r>
    </w:p>
    <w:p w14:paraId="02190214" w14:textId="77777777" w:rsidR="00B811E9" w:rsidRPr="00063B91" w:rsidRDefault="00B811E9" w:rsidP="00FA46DB">
      <w:pPr>
        <w:jc w:val="both"/>
        <w:rPr>
          <w:rFonts w:cstheme="minorHAnsi"/>
          <w:sz w:val="24"/>
          <w:szCs w:val="24"/>
        </w:rPr>
      </w:pPr>
    </w:p>
    <w:p w14:paraId="14716554" w14:textId="77777777" w:rsidR="007065F6" w:rsidRPr="00A70331" w:rsidRDefault="007065F6" w:rsidP="00FA46DB">
      <w:pPr>
        <w:pStyle w:val="Odlomakpopisa"/>
        <w:numPr>
          <w:ilvl w:val="1"/>
          <w:numId w:val="37"/>
        </w:numPr>
        <w:jc w:val="both"/>
        <w:rPr>
          <w:rFonts w:cstheme="minorHAnsi"/>
          <w:b/>
          <w:sz w:val="24"/>
          <w:szCs w:val="24"/>
          <w:u w:val="single"/>
        </w:rPr>
      </w:pPr>
      <w:r w:rsidRPr="00A70331">
        <w:rPr>
          <w:rFonts w:cstheme="minorHAnsi"/>
          <w:b/>
          <w:sz w:val="24"/>
          <w:szCs w:val="24"/>
          <w:u w:val="single"/>
        </w:rPr>
        <w:t xml:space="preserve">Kreiranje i upravljanje bazama turističkih podataka </w:t>
      </w:r>
    </w:p>
    <w:p w14:paraId="5D48F380" w14:textId="77777777" w:rsidR="00917A15" w:rsidRDefault="00917A15" w:rsidP="00FA46DB">
      <w:pPr>
        <w:pStyle w:val="Odlomakpopisa"/>
        <w:ind w:left="1080"/>
        <w:jc w:val="both"/>
        <w:rPr>
          <w:rFonts w:cstheme="minorHAnsi"/>
          <w:b/>
          <w:sz w:val="24"/>
          <w:szCs w:val="24"/>
          <w:u w:val="single"/>
        </w:rPr>
      </w:pPr>
    </w:p>
    <w:p w14:paraId="52B257E1" w14:textId="77777777" w:rsidR="00917A15" w:rsidRPr="00917A15" w:rsidRDefault="00917A15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b/>
          <w:sz w:val="24"/>
          <w:szCs w:val="24"/>
          <w:u w:val="single"/>
        </w:rPr>
      </w:pPr>
      <w:r w:rsidRPr="00917A15">
        <w:rPr>
          <w:rFonts w:cstheme="minorHAnsi"/>
          <w:b/>
          <w:sz w:val="24"/>
          <w:szCs w:val="24"/>
          <w:u w:val="single"/>
        </w:rPr>
        <w:t xml:space="preserve">Uspostavljanje detaljne turističke baze podataka o ponudi i potražnji </w:t>
      </w:r>
    </w:p>
    <w:p w14:paraId="1EE23F89" w14:textId="77777777" w:rsidR="00917A15" w:rsidRDefault="00917A15" w:rsidP="00FA46DB">
      <w:pPr>
        <w:pStyle w:val="Odlomakpopisa"/>
        <w:ind w:left="1080"/>
        <w:jc w:val="both"/>
        <w:rPr>
          <w:rFonts w:cstheme="minorHAnsi"/>
          <w:b/>
          <w:sz w:val="24"/>
          <w:szCs w:val="24"/>
          <w:u w:val="single"/>
        </w:rPr>
      </w:pPr>
    </w:p>
    <w:p w14:paraId="68AC3AB7" w14:textId="77777777" w:rsidR="00914045" w:rsidRPr="00914045" w:rsidRDefault="00914045" w:rsidP="00FA46DB">
      <w:pPr>
        <w:jc w:val="both"/>
        <w:rPr>
          <w:rFonts w:cstheme="minorHAnsi"/>
          <w:sz w:val="24"/>
          <w:szCs w:val="24"/>
        </w:rPr>
      </w:pPr>
      <w:r w:rsidRPr="00914045">
        <w:rPr>
          <w:rFonts w:cstheme="minorHAnsi"/>
          <w:sz w:val="24"/>
          <w:szCs w:val="24"/>
        </w:rPr>
        <w:t>TZG Pag će u 2022. godini prikupljati i ažurirati sve potrebne podatke vezane uz turističke kapacitete i ponude, informacije potrebne za boravak turista i za kvalitetni i sadržajno bogatiji boravak na svom području, podatke o potrebn</w:t>
      </w:r>
      <w:r w:rsidR="000A259D">
        <w:rPr>
          <w:rFonts w:cstheme="minorHAnsi"/>
          <w:sz w:val="24"/>
          <w:szCs w:val="24"/>
        </w:rPr>
        <w:t xml:space="preserve">im kontaktima, radnim vremenima različitih ustanova i institucija i </w:t>
      </w:r>
      <w:r w:rsidRPr="00914045">
        <w:rPr>
          <w:rFonts w:cstheme="minorHAnsi"/>
          <w:sz w:val="24"/>
          <w:szCs w:val="24"/>
        </w:rPr>
        <w:t xml:space="preserve"> ponudi za različite aktivnosti. </w:t>
      </w:r>
    </w:p>
    <w:p w14:paraId="3255776A" w14:textId="77777777" w:rsidR="00917A15" w:rsidRDefault="00914045" w:rsidP="00FA46DB">
      <w:pPr>
        <w:jc w:val="both"/>
        <w:rPr>
          <w:rFonts w:cstheme="minorHAnsi"/>
          <w:sz w:val="24"/>
          <w:szCs w:val="24"/>
        </w:rPr>
      </w:pPr>
      <w:r w:rsidRPr="00914045">
        <w:rPr>
          <w:rFonts w:cstheme="minorHAnsi"/>
          <w:sz w:val="24"/>
          <w:szCs w:val="24"/>
        </w:rPr>
        <w:t>U tom cilju neprestano će se oboga</w:t>
      </w:r>
      <w:r w:rsidR="000A259D">
        <w:rPr>
          <w:rFonts w:cstheme="minorHAnsi"/>
          <w:sz w:val="24"/>
          <w:szCs w:val="24"/>
        </w:rPr>
        <w:t>ćivati fond fotografija potrebnih</w:t>
      </w:r>
      <w:r w:rsidRPr="00914045">
        <w:rPr>
          <w:rFonts w:cstheme="minorHAnsi"/>
          <w:sz w:val="24"/>
          <w:szCs w:val="24"/>
        </w:rPr>
        <w:t xml:space="preserve"> za adekvatnu i kvalitetnu promociju destinaci</w:t>
      </w:r>
      <w:r>
        <w:rPr>
          <w:rFonts w:cstheme="minorHAnsi"/>
          <w:sz w:val="24"/>
          <w:szCs w:val="24"/>
        </w:rPr>
        <w:t>j</w:t>
      </w:r>
      <w:r w:rsidRPr="00914045">
        <w:rPr>
          <w:rFonts w:cstheme="minorHAnsi"/>
          <w:sz w:val="24"/>
          <w:szCs w:val="24"/>
        </w:rPr>
        <w:t xml:space="preserve">e. Posebna pažnja će se posvetiti fotografijama potrebnim za razvoj novih turističkih proizvoda – za </w:t>
      </w:r>
      <w:proofErr w:type="spellStart"/>
      <w:r w:rsidRPr="00914045">
        <w:rPr>
          <w:rFonts w:cstheme="minorHAnsi"/>
          <w:sz w:val="24"/>
          <w:szCs w:val="24"/>
        </w:rPr>
        <w:t>outdoor</w:t>
      </w:r>
      <w:proofErr w:type="spellEnd"/>
      <w:r w:rsidRPr="00914045">
        <w:rPr>
          <w:rFonts w:cstheme="minorHAnsi"/>
          <w:sz w:val="24"/>
          <w:szCs w:val="24"/>
        </w:rPr>
        <w:t xml:space="preserve"> aktivnosti</w:t>
      </w:r>
      <w:r w:rsidR="00917A15">
        <w:rPr>
          <w:rFonts w:cstheme="minorHAnsi"/>
          <w:sz w:val="24"/>
          <w:szCs w:val="24"/>
        </w:rPr>
        <w:t>, za vjerski i kulturni turizam.</w:t>
      </w:r>
    </w:p>
    <w:p w14:paraId="13D2FDCB" w14:textId="77777777" w:rsidR="00917A15" w:rsidRPr="00917A15" w:rsidRDefault="00917A15" w:rsidP="00FA46DB">
      <w:pPr>
        <w:jc w:val="both"/>
        <w:rPr>
          <w:rFonts w:cstheme="minorHAnsi"/>
          <w:sz w:val="24"/>
          <w:szCs w:val="24"/>
        </w:rPr>
      </w:pPr>
      <w:r w:rsidRPr="00917A15">
        <w:rPr>
          <w:rFonts w:cstheme="minorHAnsi"/>
          <w:sz w:val="24"/>
          <w:szCs w:val="24"/>
        </w:rPr>
        <w:t>TZG Paga će i dalje pripremati</w:t>
      </w:r>
      <w:r>
        <w:rPr>
          <w:rFonts w:cstheme="minorHAnsi"/>
          <w:sz w:val="24"/>
          <w:szCs w:val="24"/>
        </w:rPr>
        <w:t>, sortirati</w:t>
      </w:r>
      <w:r w:rsidRPr="00917A15">
        <w:rPr>
          <w:rFonts w:cstheme="minorHAnsi"/>
          <w:sz w:val="24"/>
          <w:szCs w:val="24"/>
        </w:rPr>
        <w:t xml:space="preserve"> i slati potrebne podatke</w:t>
      </w:r>
      <w:r>
        <w:rPr>
          <w:rFonts w:cstheme="minorHAnsi"/>
          <w:sz w:val="24"/>
          <w:szCs w:val="24"/>
        </w:rPr>
        <w:t xml:space="preserve"> i ostale promidžbene materijale</w:t>
      </w:r>
      <w:r w:rsidRPr="00917A15">
        <w:rPr>
          <w:rFonts w:cstheme="minorHAnsi"/>
          <w:sz w:val="24"/>
          <w:szCs w:val="24"/>
        </w:rPr>
        <w:t xml:space="preserve"> o turističkoj ponudi destinacije TZ Zadarske županije i HTZ-u.</w:t>
      </w:r>
    </w:p>
    <w:p w14:paraId="205F17E2" w14:textId="77777777" w:rsidR="00917A15" w:rsidRPr="00917A15" w:rsidRDefault="00917A15" w:rsidP="00FA46DB">
      <w:pPr>
        <w:jc w:val="both"/>
        <w:rPr>
          <w:rFonts w:cstheme="minorHAnsi"/>
          <w:sz w:val="24"/>
          <w:szCs w:val="24"/>
        </w:rPr>
      </w:pPr>
      <w:r w:rsidRPr="00917A15">
        <w:rPr>
          <w:rFonts w:cstheme="minorHAnsi"/>
          <w:b/>
          <w:sz w:val="24"/>
          <w:szCs w:val="24"/>
        </w:rPr>
        <w:t>NOSITELJ:</w:t>
      </w:r>
      <w:r w:rsidRPr="00917A15">
        <w:rPr>
          <w:rFonts w:cstheme="minorHAnsi"/>
          <w:sz w:val="24"/>
          <w:szCs w:val="24"/>
        </w:rPr>
        <w:t xml:space="preserve"> Turistički ured TZG Pag</w:t>
      </w:r>
    </w:p>
    <w:p w14:paraId="7B240959" w14:textId="77777777" w:rsidR="00917A15" w:rsidRPr="00917A15" w:rsidRDefault="00917A15" w:rsidP="00FA46DB">
      <w:pPr>
        <w:jc w:val="both"/>
        <w:rPr>
          <w:rFonts w:cstheme="minorHAnsi"/>
          <w:sz w:val="24"/>
          <w:szCs w:val="24"/>
        </w:rPr>
      </w:pPr>
      <w:r w:rsidRPr="00917A15">
        <w:rPr>
          <w:rFonts w:cstheme="minorHAnsi"/>
          <w:b/>
          <w:sz w:val="24"/>
          <w:szCs w:val="24"/>
        </w:rPr>
        <w:t>PLANIRANI IZNOS:</w:t>
      </w:r>
      <w:r w:rsidRPr="00917A15">
        <w:rPr>
          <w:rFonts w:cstheme="minorHAnsi"/>
          <w:sz w:val="24"/>
          <w:szCs w:val="24"/>
        </w:rPr>
        <w:t xml:space="preserve"> 5.000,00 kn </w:t>
      </w:r>
    </w:p>
    <w:p w14:paraId="308789C7" w14:textId="77777777" w:rsidR="00B962FD" w:rsidRPr="00917A15" w:rsidRDefault="00917A1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ROK REALIZACIJE</w:t>
      </w:r>
      <w:r w:rsidRPr="00917A15">
        <w:rPr>
          <w:rFonts w:cstheme="minorHAnsi"/>
          <w:sz w:val="24"/>
          <w:szCs w:val="24"/>
        </w:rPr>
        <w:t>: siječanj- prosinac 2022. godine</w:t>
      </w:r>
      <w:r w:rsidR="00B962FD" w:rsidRPr="00917A15">
        <w:rPr>
          <w:rFonts w:cstheme="minorHAnsi"/>
          <w:sz w:val="24"/>
          <w:szCs w:val="24"/>
        </w:rPr>
        <w:t xml:space="preserve"> </w:t>
      </w:r>
    </w:p>
    <w:p w14:paraId="5ABD673D" w14:textId="77777777" w:rsidR="004B2CB4" w:rsidRPr="00063B91" w:rsidRDefault="00917A1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B2CB4" w:rsidRPr="00063B91">
        <w:rPr>
          <w:rFonts w:cstheme="minorHAnsi"/>
          <w:sz w:val="24"/>
          <w:szCs w:val="24"/>
        </w:rPr>
        <w:t xml:space="preserve">                                               </w:t>
      </w:r>
    </w:p>
    <w:p w14:paraId="2F2E8819" w14:textId="77777777" w:rsidR="00CB6B70" w:rsidRPr="00F700CB" w:rsidRDefault="004B2CB4" w:rsidP="00FA46DB">
      <w:pPr>
        <w:pStyle w:val="Odlomakpopisa"/>
        <w:numPr>
          <w:ilvl w:val="1"/>
          <w:numId w:val="37"/>
        </w:numPr>
        <w:jc w:val="both"/>
        <w:rPr>
          <w:rFonts w:cstheme="minorHAnsi"/>
          <w:b/>
          <w:sz w:val="24"/>
          <w:szCs w:val="24"/>
        </w:rPr>
      </w:pPr>
      <w:r w:rsidRPr="00F700CB">
        <w:rPr>
          <w:rFonts w:cstheme="minorHAnsi"/>
          <w:b/>
          <w:sz w:val="24"/>
          <w:szCs w:val="24"/>
          <w:u w:val="single"/>
        </w:rPr>
        <w:t>Turističke – informativne aktivnosti</w:t>
      </w:r>
      <w:r w:rsidRPr="00F700CB">
        <w:rPr>
          <w:rFonts w:cstheme="minorHAnsi"/>
          <w:b/>
          <w:sz w:val="24"/>
          <w:szCs w:val="24"/>
        </w:rPr>
        <w:t xml:space="preserve">   </w:t>
      </w:r>
    </w:p>
    <w:p w14:paraId="2727E101" w14:textId="77777777" w:rsidR="00F700CB" w:rsidRPr="00F700CB" w:rsidRDefault="00F700CB" w:rsidP="00FA46DB">
      <w:pPr>
        <w:pStyle w:val="Odlomakpopisa"/>
        <w:ind w:left="1080"/>
        <w:jc w:val="both"/>
        <w:rPr>
          <w:rFonts w:cstheme="minorHAnsi"/>
          <w:b/>
          <w:sz w:val="24"/>
          <w:szCs w:val="24"/>
        </w:rPr>
      </w:pPr>
    </w:p>
    <w:p w14:paraId="3FEFA680" w14:textId="77777777" w:rsidR="00F700CB" w:rsidRDefault="00CB6B70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0A259D">
        <w:rPr>
          <w:rFonts w:cstheme="minorHAnsi"/>
          <w:sz w:val="24"/>
          <w:szCs w:val="24"/>
          <w:u w:val="single"/>
        </w:rPr>
        <w:t>Upravljanje TIC-</w:t>
      </w:r>
      <w:proofErr w:type="spellStart"/>
      <w:r w:rsidRPr="000A259D">
        <w:rPr>
          <w:rFonts w:cstheme="minorHAnsi"/>
          <w:sz w:val="24"/>
          <w:szCs w:val="24"/>
          <w:u w:val="single"/>
        </w:rPr>
        <w:t>evima</w:t>
      </w:r>
      <w:proofErr w:type="spellEnd"/>
      <w:r w:rsidRPr="000A259D">
        <w:rPr>
          <w:rFonts w:cstheme="minorHAnsi"/>
          <w:sz w:val="24"/>
          <w:szCs w:val="24"/>
          <w:u w:val="single"/>
        </w:rPr>
        <w:t xml:space="preserve"> </w:t>
      </w:r>
    </w:p>
    <w:p w14:paraId="67D34CBF" w14:textId="77777777" w:rsidR="00CB6B70" w:rsidRPr="000A259D" w:rsidRDefault="00CB6B70" w:rsidP="00FA46DB">
      <w:pPr>
        <w:jc w:val="both"/>
        <w:rPr>
          <w:rFonts w:cstheme="minorHAnsi"/>
          <w:b/>
          <w:sz w:val="24"/>
          <w:szCs w:val="24"/>
        </w:rPr>
      </w:pPr>
      <w:r w:rsidRPr="000A259D">
        <w:rPr>
          <w:rFonts w:cstheme="minorHAnsi"/>
          <w:sz w:val="24"/>
          <w:szCs w:val="24"/>
        </w:rPr>
        <w:t xml:space="preserve">U sklopu TZ Grada Paga djeluju dva TIC-a: u Pagu i </w:t>
      </w:r>
      <w:r w:rsidR="001A6A57" w:rsidRPr="000A259D">
        <w:rPr>
          <w:rFonts w:cstheme="minorHAnsi"/>
          <w:sz w:val="24"/>
          <w:szCs w:val="24"/>
        </w:rPr>
        <w:t xml:space="preserve">u </w:t>
      </w:r>
      <w:proofErr w:type="spellStart"/>
      <w:r w:rsidRPr="000A259D">
        <w:rPr>
          <w:rFonts w:cstheme="minorHAnsi"/>
          <w:sz w:val="24"/>
          <w:szCs w:val="24"/>
        </w:rPr>
        <w:t>Šimunima</w:t>
      </w:r>
      <w:proofErr w:type="spellEnd"/>
      <w:r w:rsidRPr="000A259D">
        <w:rPr>
          <w:rFonts w:cstheme="minorHAnsi"/>
          <w:sz w:val="24"/>
          <w:szCs w:val="24"/>
        </w:rPr>
        <w:t xml:space="preserve">. </w:t>
      </w:r>
    </w:p>
    <w:p w14:paraId="303429D5" w14:textId="77777777" w:rsidR="00CB6B70" w:rsidRDefault="00CB6B70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U Pagu cijelu godinu radi voditelj TIC-a, a tijekom turi</w:t>
      </w:r>
      <w:r w:rsidR="003709ED">
        <w:rPr>
          <w:rFonts w:cstheme="minorHAnsi"/>
          <w:sz w:val="24"/>
          <w:szCs w:val="24"/>
        </w:rPr>
        <w:t xml:space="preserve">stičke sezone </w:t>
      </w:r>
      <w:r w:rsidRPr="00063B91">
        <w:rPr>
          <w:rFonts w:cstheme="minorHAnsi"/>
          <w:sz w:val="24"/>
          <w:szCs w:val="24"/>
        </w:rPr>
        <w:t>dodatno</w:t>
      </w:r>
      <w:r w:rsidR="00917A15">
        <w:rPr>
          <w:rFonts w:cstheme="minorHAnsi"/>
          <w:sz w:val="24"/>
          <w:szCs w:val="24"/>
        </w:rPr>
        <w:t xml:space="preserve"> </w:t>
      </w:r>
      <w:r w:rsidR="003709ED">
        <w:rPr>
          <w:rFonts w:cstheme="minorHAnsi"/>
          <w:sz w:val="24"/>
          <w:szCs w:val="24"/>
        </w:rPr>
        <w:t>se</w:t>
      </w:r>
      <w:r w:rsidR="000A259D" w:rsidRPr="000A259D">
        <w:rPr>
          <w:rFonts w:cstheme="minorHAnsi"/>
          <w:sz w:val="24"/>
          <w:szCs w:val="24"/>
        </w:rPr>
        <w:t xml:space="preserve"> prema procjeni turističkog prometa</w:t>
      </w:r>
      <w:r w:rsidR="003709ED">
        <w:rPr>
          <w:rFonts w:cstheme="minorHAnsi"/>
          <w:sz w:val="24"/>
          <w:szCs w:val="24"/>
        </w:rPr>
        <w:t xml:space="preserve"> </w:t>
      </w:r>
      <w:r w:rsidR="00917A15">
        <w:rPr>
          <w:rFonts w:cstheme="minorHAnsi"/>
          <w:sz w:val="24"/>
          <w:szCs w:val="24"/>
        </w:rPr>
        <w:t>upošljavaju još dva djelatnika</w:t>
      </w:r>
      <w:r w:rsidR="00324F86">
        <w:rPr>
          <w:rFonts w:cstheme="minorHAnsi"/>
          <w:sz w:val="24"/>
          <w:szCs w:val="24"/>
        </w:rPr>
        <w:t xml:space="preserve"> </w:t>
      </w:r>
      <w:r w:rsidR="000A259D">
        <w:rPr>
          <w:rFonts w:cstheme="minorHAnsi"/>
          <w:sz w:val="24"/>
          <w:szCs w:val="24"/>
        </w:rPr>
        <w:t>na određeno vrijeme</w:t>
      </w:r>
      <w:r w:rsidR="003709ED">
        <w:rPr>
          <w:rFonts w:cstheme="minorHAnsi"/>
          <w:sz w:val="24"/>
          <w:szCs w:val="24"/>
        </w:rPr>
        <w:t>.</w:t>
      </w:r>
      <w:r w:rsidRPr="00063B91">
        <w:rPr>
          <w:rFonts w:cstheme="minorHAnsi"/>
          <w:sz w:val="24"/>
          <w:szCs w:val="24"/>
        </w:rPr>
        <w:t xml:space="preserve"> </w:t>
      </w:r>
      <w:r w:rsidR="00324F86">
        <w:rPr>
          <w:rFonts w:cstheme="minorHAnsi"/>
          <w:sz w:val="24"/>
          <w:szCs w:val="24"/>
        </w:rPr>
        <w:t xml:space="preserve">Radno vrijeme je prilagođeno potrebama te se u samoj špici sezone radi svakim danom </w:t>
      </w:r>
      <w:r w:rsidR="000A259D">
        <w:rPr>
          <w:rFonts w:cstheme="minorHAnsi"/>
          <w:sz w:val="24"/>
          <w:szCs w:val="24"/>
        </w:rPr>
        <w:t xml:space="preserve">od 8.00 </w:t>
      </w:r>
      <w:r w:rsidR="00324F86">
        <w:rPr>
          <w:rFonts w:cstheme="minorHAnsi"/>
          <w:sz w:val="24"/>
          <w:szCs w:val="24"/>
        </w:rPr>
        <w:t xml:space="preserve">do 22.00 sata.  </w:t>
      </w:r>
    </w:p>
    <w:p w14:paraId="5C35A02D" w14:textId="77777777" w:rsidR="00917A15" w:rsidRDefault="00917A1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2022. godini </w:t>
      </w:r>
      <w:r w:rsidR="00324F86">
        <w:rPr>
          <w:rFonts w:cstheme="minorHAnsi"/>
          <w:sz w:val="24"/>
          <w:szCs w:val="24"/>
        </w:rPr>
        <w:t xml:space="preserve">u TIC- Pag i </w:t>
      </w:r>
      <w:proofErr w:type="spellStart"/>
      <w:r w:rsidR="00324F86">
        <w:rPr>
          <w:rFonts w:cstheme="minorHAnsi"/>
          <w:sz w:val="24"/>
          <w:szCs w:val="24"/>
        </w:rPr>
        <w:t>i</w:t>
      </w:r>
      <w:proofErr w:type="spellEnd"/>
      <w:r w:rsidR="00324F86">
        <w:rPr>
          <w:rFonts w:cstheme="minorHAnsi"/>
          <w:sz w:val="24"/>
          <w:szCs w:val="24"/>
        </w:rPr>
        <w:t xml:space="preserve"> </w:t>
      </w:r>
      <w:proofErr w:type="spellStart"/>
      <w:r w:rsidR="00324F86">
        <w:rPr>
          <w:rFonts w:cstheme="minorHAnsi"/>
          <w:sz w:val="24"/>
          <w:szCs w:val="24"/>
        </w:rPr>
        <w:t>Šimunima</w:t>
      </w:r>
      <w:proofErr w:type="spellEnd"/>
      <w:r w:rsidR="00324F86">
        <w:rPr>
          <w:rFonts w:cstheme="minorHAnsi"/>
          <w:sz w:val="24"/>
          <w:szCs w:val="24"/>
        </w:rPr>
        <w:t xml:space="preserve"> će se obavljati slijedeće aktivnosti: </w:t>
      </w:r>
    </w:p>
    <w:p w14:paraId="104EC959" w14:textId="77777777" w:rsidR="00324F86" w:rsidRPr="00324F86" w:rsidRDefault="00324F86" w:rsidP="00FA46DB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Svakodnevno pružanje važnih i zanimljivih informacija posjetiteljima i dionicima u turizmu u cilju njihovog što ugodnijeg i sadržajnijeg borav</w:t>
      </w:r>
      <w:r w:rsidRPr="00324F86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a</w:t>
      </w:r>
      <w:r w:rsidRPr="00324F86">
        <w:rPr>
          <w:rFonts w:cstheme="minorHAnsi"/>
          <w:sz w:val="24"/>
          <w:szCs w:val="24"/>
        </w:rPr>
        <w:t xml:space="preserve"> gostiju</w:t>
      </w:r>
      <w:r>
        <w:rPr>
          <w:rFonts w:cstheme="minorHAnsi"/>
          <w:sz w:val="24"/>
          <w:szCs w:val="24"/>
        </w:rPr>
        <w:t>, pružanje informacija o manifestacijama</w:t>
      </w:r>
      <w:r w:rsidR="003709ED">
        <w:rPr>
          <w:rFonts w:cstheme="minorHAnsi"/>
          <w:sz w:val="24"/>
          <w:szCs w:val="24"/>
        </w:rPr>
        <w:t xml:space="preserve"> i ostalim događanjima, ponudi destinacije, prometnoj povezanosti, radnim vremenima muzeja, galerija, izložbi i ostalih aktivnosti</w:t>
      </w:r>
    </w:p>
    <w:p w14:paraId="398F1D7F" w14:textId="77777777" w:rsidR="00324F86" w:rsidRDefault="000A259D" w:rsidP="00FA46DB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Distribuciju</w:t>
      </w:r>
      <w:r w:rsidR="00324F86">
        <w:rPr>
          <w:rFonts w:cstheme="minorHAnsi"/>
          <w:sz w:val="24"/>
          <w:szCs w:val="24"/>
        </w:rPr>
        <w:t xml:space="preserve"> tiskanog promidžbenog materijala</w:t>
      </w:r>
    </w:p>
    <w:p w14:paraId="426B5386" w14:textId="77777777" w:rsidR="00324F86" w:rsidRDefault="00324F86" w:rsidP="00FA46DB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Pomoć i svakodnevn</w:t>
      </w:r>
      <w:r w:rsidR="000A259D">
        <w:rPr>
          <w:rFonts w:cstheme="minorHAnsi"/>
          <w:sz w:val="24"/>
          <w:szCs w:val="24"/>
        </w:rPr>
        <w:t>u komunikaciju</w:t>
      </w:r>
      <w:r>
        <w:rPr>
          <w:rFonts w:cstheme="minorHAnsi"/>
          <w:sz w:val="24"/>
          <w:szCs w:val="24"/>
        </w:rPr>
        <w:t xml:space="preserve"> s korisnicima sustava </w:t>
      </w:r>
      <w:proofErr w:type="spellStart"/>
      <w:r>
        <w:rPr>
          <w:rFonts w:cstheme="minorHAnsi"/>
          <w:sz w:val="24"/>
          <w:szCs w:val="24"/>
        </w:rPr>
        <w:t>eVisitor</w:t>
      </w:r>
      <w:proofErr w:type="spellEnd"/>
    </w:p>
    <w:p w14:paraId="2A7012F9" w14:textId="77777777" w:rsidR="00324F86" w:rsidRDefault="000A259D" w:rsidP="00FA46DB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Neprekidnu kontrolu</w:t>
      </w:r>
      <w:r w:rsidR="00324F86">
        <w:rPr>
          <w:rFonts w:cstheme="minorHAnsi"/>
          <w:sz w:val="24"/>
          <w:szCs w:val="24"/>
        </w:rPr>
        <w:t xml:space="preserve"> uplate i naplate turističke pristojbe, prijave</w:t>
      </w:r>
      <w:r>
        <w:rPr>
          <w:rFonts w:cstheme="minorHAnsi"/>
          <w:sz w:val="24"/>
          <w:szCs w:val="24"/>
        </w:rPr>
        <w:t xml:space="preserve"> i odjave gostiju te svakodnevnu komunikaciju i suradnju</w:t>
      </w:r>
      <w:r w:rsidR="00324F86">
        <w:rPr>
          <w:rFonts w:cstheme="minorHAnsi"/>
          <w:sz w:val="24"/>
          <w:szCs w:val="24"/>
        </w:rPr>
        <w:t xml:space="preserve"> s inspek</w:t>
      </w:r>
      <w:r>
        <w:rPr>
          <w:rFonts w:cstheme="minorHAnsi"/>
          <w:sz w:val="24"/>
          <w:szCs w:val="24"/>
        </w:rPr>
        <w:t>cijskom službom te provjeru uplata</w:t>
      </w:r>
      <w:r w:rsidR="00324F86">
        <w:rPr>
          <w:rFonts w:cstheme="minorHAnsi"/>
          <w:sz w:val="24"/>
          <w:szCs w:val="24"/>
        </w:rPr>
        <w:t>, upozoravanje turističkih</w:t>
      </w:r>
      <w:r w:rsidR="003709ED">
        <w:rPr>
          <w:rFonts w:cstheme="minorHAnsi"/>
          <w:sz w:val="24"/>
          <w:szCs w:val="24"/>
        </w:rPr>
        <w:t xml:space="preserve"> dionika o ispunjavanju zakonsk</w:t>
      </w:r>
      <w:r w:rsidR="00324F86">
        <w:rPr>
          <w:rFonts w:cstheme="minorHAnsi"/>
          <w:sz w:val="24"/>
          <w:szCs w:val="24"/>
        </w:rPr>
        <w:t>e obaveze uplate turističke pristojbe</w:t>
      </w:r>
      <w:r w:rsidR="002D17BC">
        <w:rPr>
          <w:rFonts w:cstheme="minorHAnsi"/>
          <w:sz w:val="24"/>
          <w:szCs w:val="24"/>
        </w:rPr>
        <w:t xml:space="preserve"> i ostalo. </w:t>
      </w:r>
    </w:p>
    <w:p w14:paraId="2894A563" w14:textId="77777777" w:rsidR="002D17BC" w:rsidRPr="002D17BC" w:rsidRDefault="002D17BC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Troškovi se odnose na plaće djelatnika i materijalne rashode. </w:t>
      </w:r>
    </w:p>
    <w:p w14:paraId="69999304" w14:textId="77777777" w:rsidR="000A259D" w:rsidRPr="002D17BC" w:rsidRDefault="000A259D" w:rsidP="000A259D">
      <w:pPr>
        <w:rPr>
          <w:rFonts w:cstheme="minorHAnsi"/>
          <w:sz w:val="24"/>
          <w:szCs w:val="24"/>
        </w:rPr>
      </w:pPr>
      <w:r w:rsidRPr="000A259D">
        <w:rPr>
          <w:rFonts w:cstheme="minorHAnsi"/>
          <w:b/>
          <w:sz w:val="24"/>
          <w:szCs w:val="24"/>
        </w:rPr>
        <w:t>PLANIRANI IZNOS</w:t>
      </w:r>
      <w:r w:rsidRPr="002D17BC">
        <w:rPr>
          <w:rFonts w:cstheme="minorHAnsi"/>
          <w:sz w:val="24"/>
          <w:szCs w:val="24"/>
        </w:rPr>
        <w:t xml:space="preserve">: </w:t>
      </w:r>
      <w:r w:rsidR="002D17BC">
        <w:rPr>
          <w:rFonts w:cstheme="minorHAnsi"/>
          <w:sz w:val="24"/>
          <w:szCs w:val="24"/>
        </w:rPr>
        <w:t xml:space="preserve"> 410,00 </w:t>
      </w:r>
      <w:r w:rsidR="002D17BC" w:rsidRPr="002D17BC">
        <w:rPr>
          <w:rFonts w:cstheme="minorHAnsi"/>
          <w:sz w:val="24"/>
          <w:szCs w:val="24"/>
        </w:rPr>
        <w:t xml:space="preserve">.000,00 kn </w:t>
      </w:r>
    </w:p>
    <w:p w14:paraId="43A9E84E" w14:textId="77777777" w:rsidR="000A259D" w:rsidRPr="000A259D" w:rsidRDefault="000A259D" w:rsidP="00FA46DB">
      <w:pPr>
        <w:jc w:val="both"/>
        <w:rPr>
          <w:rFonts w:cstheme="minorHAnsi"/>
          <w:sz w:val="24"/>
          <w:szCs w:val="24"/>
        </w:rPr>
      </w:pPr>
      <w:r w:rsidRPr="000A259D">
        <w:rPr>
          <w:rFonts w:cstheme="minorHAnsi"/>
          <w:b/>
          <w:sz w:val="24"/>
          <w:szCs w:val="24"/>
        </w:rPr>
        <w:t>ROK REALIZACIJE:</w:t>
      </w:r>
      <w:r w:rsidRPr="000A259D">
        <w:rPr>
          <w:rFonts w:cstheme="minorHAnsi"/>
          <w:sz w:val="24"/>
          <w:szCs w:val="24"/>
        </w:rPr>
        <w:t xml:space="preserve"> siječanj – prosinac 2022. godine</w:t>
      </w:r>
    </w:p>
    <w:p w14:paraId="6841C8BB" w14:textId="77777777" w:rsidR="002B27C9" w:rsidRDefault="002B27C9" w:rsidP="00FA46DB">
      <w:pPr>
        <w:jc w:val="both"/>
        <w:rPr>
          <w:rFonts w:cstheme="minorHAnsi"/>
          <w:sz w:val="24"/>
          <w:szCs w:val="24"/>
        </w:rPr>
      </w:pPr>
    </w:p>
    <w:p w14:paraId="3EBEAA51" w14:textId="77777777" w:rsidR="006F6094" w:rsidRPr="009F20DA" w:rsidRDefault="00A70331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b/>
          <w:sz w:val="24"/>
          <w:szCs w:val="24"/>
          <w:u w:val="single"/>
        </w:rPr>
      </w:pPr>
      <w:r w:rsidRPr="00EA78B6">
        <w:rPr>
          <w:rFonts w:cstheme="minorHAnsi"/>
          <w:b/>
          <w:sz w:val="24"/>
          <w:szCs w:val="24"/>
          <w:u w:val="single"/>
        </w:rPr>
        <w:t>P</w:t>
      </w:r>
      <w:r w:rsidR="001A6A57" w:rsidRPr="00EA78B6">
        <w:rPr>
          <w:rFonts w:cstheme="minorHAnsi"/>
          <w:b/>
          <w:sz w:val="24"/>
          <w:szCs w:val="24"/>
          <w:u w:val="single"/>
        </w:rPr>
        <w:t>ostavljanje i održavanje turističke si</w:t>
      </w:r>
      <w:r w:rsidR="006F6094" w:rsidRPr="00EA78B6">
        <w:rPr>
          <w:rFonts w:cstheme="minorHAnsi"/>
          <w:b/>
          <w:sz w:val="24"/>
          <w:szCs w:val="24"/>
          <w:u w:val="single"/>
        </w:rPr>
        <w:t>gnalizacije i/ili u suradnji s jedinicom lokalne samouprave</w:t>
      </w:r>
    </w:p>
    <w:p w14:paraId="3398ACFC" w14:textId="77777777" w:rsidR="001A6A57" w:rsidRPr="009F20DA" w:rsidRDefault="0058494A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F20DA">
        <w:rPr>
          <w:rFonts w:cstheme="minorHAnsi"/>
          <w:sz w:val="24"/>
          <w:szCs w:val="24"/>
        </w:rPr>
        <w:t>I</w:t>
      </w:r>
      <w:r w:rsidR="00B1672F" w:rsidRPr="009F20DA">
        <w:rPr>
          <w:rFonts w:cstheme="minorHAnsi"/>
          <w:sz w:val="24"/>
          <w:szCs w:val="24"/>
        </w:rPr>
        <w:t xml:space="preserve">zrada signalizacije </w:t>
      </w:r>
    </w:p>
    <w:p w14:paraId="033104EF" w14:textId="77777777" w:rsidR="003709ED" w:rsidRPr="00B1672F" w:rsidRDefault="003709ED" w:rsidP="00FA46DB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1672F">
        <w:rPr>
          <w:rFonts w:cstheme="minorHAnsi"/>
          <w:sz w:val="24"/>
          <w:szCs w:val="24"/>
        </w:rPr>
        <w:t>U 2022. godini</w:t>
      </w:r>
      <w:r w:rsidRPr="00B1672F">
        <w:rPr>
          <w:rFonts w:cstheme="minorHAnsi"/>
          <w:b/>
          <w:sz w:val="24"/>
          <w:szCs w:val="24"/>
        </w:rPr>
        <w:t xml:space="preserve"> </w:t>
      </w:r>
      <w:r w:rsidR="001A6A57" w:rsidRPr="00B1672F">
        <w:rPr>
          <w:rFonts w:cstheme="minorHAnsi"/>
          <w:sz w:val="24"/>
          <w:szCs w:val="24"/>
        </w:rPr>
        <w:t>TZG Pag će</w:t>
      </w:r>
      <w:r w:rsidRPr="00B1672F">
        <w:rPr>
          <w:rFonts w:cstheme="minorHAnsi"/>
          <w:sz w:val="24"/>
          <w:szCs w:val="24"/>
        </w:rPr>
        <w:t xml:space="preserve"> zamijeniti dotrajalu smeđu signalizaciju na području Grada Paga na nekoliko važnih punktova te dodati nove budući je došlo do promjene pojedinih sadržaja. </w:t>
      </w:r>
    </w:p>
    <w:p w14:paraId="0A96FFF2" w14:textId="77777777" w:rsidR="003709ED" w:rsidRPr="00B1672F" w:rsidRDefault="003709ED" w:rsidP="00FA46DB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1672F">
        <w:rPr>
          <w:rFonts w:cstheme="minorHAnsi"/>
          <w:sz w:val="24"/>
          <w:szCs w:val="24"/>
        </w:rPr>
        <w:t xml:space="preserve">TZG Pag će postaviti novu signalizaciji u staroj gradskoj jezgri Paga za što su izrađeni idejni i izvedbeni projekti. Postavljanjem ove signalizacije grad Pag će se promovirati kao grad čipke, a ujedno će se posjetiteljima omogućiti kvalitetnije informiranje o kulturno povijesnim spomenicima. </w:t>
      </w:r>
    </w:p>
    <w:p w14:paraId="5DE5A674" w14:textId="77777777" w:rsidR="003709ED" w:rsidRDefault="00B1672F" w:rsidP="00FA46DB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1672F">
        <w:rPr>
          <w:rFonts w:cstheme="minorHAnsi"/>
          <w:sz w:val="24"/>
          <w:szCs w:val="24"/>
        </w:rPr>
        <w:t xml:space="preserve">TZG Paga će na dva ulaza u staru gradsku jezgru postaviti table s mapom grada ( na Goliji kod autobusnog stajališta i </w:t>
      </w:r>
      <w:r w:rsidR="000A259D">
        <w:rPr>
          <w:rFonts w:cstheme="minorHAnsi"/>
          <w:sz w:val="24"/>
          <w:szCs w:val="24"/>
        </w:rPr>
        <w:t xml:space="preserve">na </w:t>
      </w:r>
      <w:proofErr w:type="spellStart"/>
      <w:r w:rsidR="000A259D">
        <w:rPr>
          <w:rFonts w:cstheme="minorHAnsi"/>
          <w:sz w:val="24"/>
          <w:szCs w:val="24"/>
        </w:rPr>
        <w:t>Katinama</w:t>
      </w:r>
      <w:proofErr w:type="spellEnd"/>
      <w:r w:rsidR="000A259D">
        <w:rPr>
          <w:rFonts w:cstheme="minorHAnsi"/>
          <w:sz w:val="24"/>
          <w:szCs w:val="24"/>
        </w:rPr>
        <w:t xml:space="preserve"> kod ljekarne).</w:t>
      </w:r>
    </w:p>
    <w:p w14:paraId="4E2FA22C" w14:textId="77777777" w:rsidR="00B1672F" w:rsidRPr="00B1672F" w:rsidRDefault="00B1672F" w:rsidP="00FA46DB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Postavljanje dvije info table na pristupu sv. Vidu ( kod Šimuna i u </w:t>
      </w:r>
      <w:proofErr w:type="spellStart"/>
      <w:r>
        <w:rPr>
          <w:rFonts w:cstheme="minorHAnsi"/>
          <w:sz w:val="24"/>
          <w:szCs w:val="24"/>
        </w:rPr>
        <w:t>Bošani</w:t>
      </w:r>
      <w:proofErr w:type="spellEnd"/>
      <w:r>
        <w:rPr>
          <w:rFonts w:cstheme="minorHAnsi"/>
          <w:sz w:val="24"/>
          <w:szCs w:val="24"/>
        </w:rPr>
        <w:t>)</w:t>
      </w:r>
    </w:p>
    <w:p w14:paraId="146D4E13" w14:textId="77777777" w:rsidR="001A6A57" w:rsidRDefault="00B1672F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NOSITELJ: </w:t>
      </w:r>
      <w:r w:rsidRPr="00B1672F">
        <w:rPr>
          <w:rFonts w:cstheme="minorHAnsi"/>
          <w:sz w:val="24"/>
          <w:szCs w:val="24"/>
        </w:rPr>
        <w:t>Turistički ured TZG Pag</w:t>
      </w:r>
    </w:p>
    <w:p w14:paraId="4058EB72" w14:textId="77777777" w:rsidR="00B1672F" w:rsidRPr="00B1672F" w:rsidRDefault="00B1672F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PLANIRANI IZNOS</w:t>
      </w:r>
      <w:r w:rsidRPr="00B1672F">
        <w:rPr>
          <w:rFonts w:cstheme="minorHAnsi"/>
          <w:sz w:val="24"/>
          <w:szCs w:val="24"/>
        </w:rPr>
        <w:t xml:space="preserve">: 125.000,00 kn </w:t>
      </w:r>
    </w:p>
    <w:p w14:paraId="2E4D4543" w14:textId="77777777" w:rsidR="00DB32A9" w:rsidRDefault="00B1672F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ROK REALIZACIJE: </w:t>
      </w:r>
      <w:r w:rsidRPr="00B1672F">
        <w:rPr>
          <w:rFonts w:cstheme="minorHAnsi"/>
          <w:sz w:val="24"/>
          <w:szCs w:val="24"/>
        </w:rPr>
        <w:t>srpanj 2022. godine</w:t>
      </w:r>
    </w:p>
    <w:p w14:paraId="6566F4CD" w14:textId="77777777" w:rsidR="00B1672F" w:rsidRDefault="00B1672F" w:rsidP="00FA46DB">
      <w:pPr>
        <w:jc w:val="both"/>
        <w:rPr>
          <w:rFonts w:cstheme="minorHAnsi"/>
          <w:sz w:val="24"/>
          <w:szCs w:val="24"/>
        </w:rPr>
      </w:pPr>
    </w:p>
    <w:p w14:paraId="39CA5808" w14:textId="77777777" w:rsidR="00BD74E3" w:rsidRDefault="00BD74E3" w:rsidP="00FA46DB">
      <w:pPr>
        <w:jc w:val="both"/>
        <w:rPr>
          <w:rFonts w:cstheme="minorHAnsi"/>
          <w:sz w:val="24"/>
          <w:szCs w:val="24"/>
        </w:rPr>
      </w:pPr>
    </w:p>
    <w:p w14:paraId="229FF28A" w14:textId="77777777" w:rsidR="00BD74E3" w:rsidRDefault="00BD74E3" w:rsidP="00FA46DB">
      <w:pPr>
        <w:jc w:val="both"/>
        <w:rPr>
          <w:rFonts w:cstheme="minorHAnsi"/>
          <w:sz w:val="24"/>
          <w:szCs w:val="24"/>
        </w:rPr>
      </w:pPr>
    </w:p>
    <w:p w14:paraId="6D28647B" w14:textId="77777777" w:rsidR="00BD74E3" w:rsidRDefault="00BD74E3" w:rsidP="00FA46DB">
      <w:pPr>
        <w:jc w:val="both"/>
        <w:rPr>
          <w:rFonts w:cstheme="minorHAnsi"/>
          <w:sz w:val="24"/>
          <w:szCs w:val="24"/>
        </w:rPr>
      </w:pPr>
    </w:p>
    <w:p w14:paraId="41A3C668" w14:textId="77777777" w:rsidR="00BD74E3" w:rsidRDefault="00BD74E3" w:rsidP="00FA46DB">
      <w:pPr>
        <w:jc w:val="both"/>
        <w:rPr>
          <w:rFonts w:cstheme="minorHAnsi"/>
          <w:sz w:val="24"/>
          <w:szCs w:val="24"/>
        </w:rPr>
      </w:pPr>
    </w:p>
    <w:p w14:paraId="42FF6A35" w14:textId="77777777" w:rsidR="00E66A92" w:rsidRDefault="00E66A92" w:rsidP="00FA46DB">
      <w:pPr>
        <w:jc w:val="both"/>
        <w:rPr>
          <w:rFonts w:cstheme="minorHAnsi"/>
          <w:sz w:val="24"/>
          <w:szCs w:val="24"/>
        </w:rPr>
      </w:pPr>
    </w:p>
    <w:p w14:paraId="5B9A58B5" w14:textId="77777777" w:rsidR="00E66A92" w:rsidRDefault="00E66A92" w:rsidP="00FA46DB">
      <w:pPr>
        <w:jc w:val="both"/>
        <w:rPr>
          <w:rFonts w:cstheme="minorHAnsi"/>
          <w:sz w:val="24"/>
          <w:szCs w:val="24"/>
        </w:rPr>
      </w:pPr>
    </w:p>
    <w:p w14:paraId="4B49EF58" w14:textId="77777777" w:rsidR="00BD74E3" w:rsidRPr="00063B91" w:rsidRDefault="00BD74E3" w:rsidP="00FA46DB">
      <w:pPr>
        <w:jc w:val="both"/>
        <w:rPr>
          <w:rFonts w:cstheme="minorHAnsi"/>
          <w:sz w:val="24"/>
          <w:szCs w:val="24"/>
        </w:rPr>
      </w:pPr>
    </w:p>
    <w:p w14:paraId="6E6FE9C5" w14:textId="77777777" w:rsidR="00EA4CC9" w:rsidRPr="00434D75" w:rsidRDefault="00EA4CC9" w:rsidP="00FA46DB">
      <w:pPr>
        <w:jc w:val="both"/>
        <w:rPr>
          <w:rFonts w:cstheme="minorHAnsi"/>
          <w:b/>
          <w:sz w:val="28"/>
          <w:szCs w:val="28"/>
          <w:u w:val="single"/>
        </w:rPr>
      </w:pPr>
      <w:r w:rsidRPr="00434D75">
        <w:rPr>
          <w:rFonts w:cstheme="minorHAnsi"/>
          <w:b/>
          <w:sz w:val="28"/>
          <w:szCs w:val="28"/>
          <w:u w:val="single"/>
        </w:rPr>
        <w:t>4. DESTINACIJSKI MENADŽMENT</w:t>
      </w:r>
    </w:p>
    <w:p w14:paraId="56680C7F" w14:textId="77777777" w:rsidR="00434D75" w:rsidRPr="00BD74E3" w:rsidRDefault="00BD74E3" w:rsidP="00FA46DB">
      <w:pPr>
        <w:jc w:val="both"/>
        <w:rPr>
          <w:rFonts w:cstheme="minorHAnsi"/>
          <w:sz w:val="24"/>
          <w:szCs w:val="24"/>
        </w:rPr>
      </w:pPr>
      <w:r w:rsidRPr="00BD74E3">
        <w:rPr>
          <w:rFonts w:cstheme="minorHAnsi"/>
          <w:b/>
          <w:sz w:val="24"/>
          <w:szCs w:val="24"/>
        </w:rPr>
        <w:t>PLANIRANI IZNOS:</w:t>
      </w:r>
      <w:r w:rsidRPr="00BD74E3">
        <w:rPr>
          <w:rFonts w:cstheme="minorHAnsi"/>
          <w:sz w:val="24"/>
          <w:szCs w:val="24"/>
        </w:rPr>
        <w:t xml:space="preserve"> 137.000,00 kn </w:t>
      </w:r>
    </w:p>
    <w:p w14:paraId="70B44D8F" w14:textId="77777777" w:rsidR="00E82E6B" w:rsidRDefault="00EA4CC9" w:rsidP="00FA46DB">
      <w:pPr>
        <w:jc w:val="both"/>
        <w:rPr>
          <w:rFonts w:cstheme="minorHAnsi"/>
          <w:b/>
          <w:sz w:val="24"/>
          <w:szCs w:val="24"/>
          <w:u w:val="single"/>
        </w:rPr>
      </w:pPr>
      <w:r w:rsidRPr="00F700CB">
        <w:rPr>
          <w:rFonts w:cstheme="minorHAnsi"/>
          <w:b/>
          <w:sz w:val="24"/>
          <w:szCs w:val="24"/>
        </w:rPr>
        <w:lastRenderedPageBreak/>
        <w:t>4.1.</w:t>
      </w:r>
      <w:r w:rsidRPr="00F700CB">
        <w:rPr>
          <w:rFonts w:cstheme="minorHAnsi"/>
          <w:b/>
          <w:sz w:val="24"/>
          <w:szCs w:val="24"/>
          <w:u w:val="single"/>
        </w:rPr>
        <w:t xml:space="preserve"> Turistički informacijski sustav</w:t>
      </w:r>
      <w:r w:rsidR="001A6A57" w:rsidRPr="00F700CB">
        <w:rPr>
          <w:rFonts w:cstheme="minorHAnsi"/>
          <w:b/>
          <w:sz w:val="24"/>
          <w:szCs w:val="24"/>
          <w:u w:val="single"/>
        </w:rPr>
        <w:t xml:space="preserve">i i aplikacije / </w:t>
      </w:r>
      <w:proofErr w:type="spellStart"/>
      <w:r w:rsidR="001A6A57" w:rsidRPr="00F700CB">
        <w:rPr>
          <w:rFonts w:cstheme="minorHAnsi"/>
          <w:b/>
          <w:sz w:val="24"/>
          <w:szCs w:val="24"/>
          <w:u w:val="single"/>
        </w:rPr>
        <w:t>eVisitor</w:t>
      </w:r>
      <w:proofErr w:type="spellEnd"/>
    </w:p>
    <w:p w14:paraId="50105697" w14:textId="77777777" w:rsidR="002262EF" w:rsidRDefault="00C9643E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TZG Paga će i nadalje sudjelovati u razvoju i upravljanju sustava </w:t>
      </w:r>
      <w:proofErr w:type="spellStart"/>
      <w:r w:rsidRPr="00063B91">
        <w:rPr>
          <w:rFonts w:cstheme="minorHAnsi"/>
          <w:sz w:val="24"/>
          <w:szCs w:val="24"/>
        </w:rPr>
        <w:t>eVisitor</w:t>
      </w:r>
      <w:proofErr w:type="spellEnd"/>
      <w:r w:rsidR="000E009F">
        <w:rPr>
          <w:rFonts w:cstheme="minorHAnsi"/>
          <w:sz w:val="24"/>
          <w:szCs w:val="24"/>
        </w:rPr>
        <w:t xml:space="preserve"> u suradnji s Turističkom zajednicom Zadarske županije i Hrvatskom turističkom zajednicom. Kao i do sada, TZG Paga će uredno dostavljati podatke vezane uz ponudu destinacije kao i sve ostale</w:t>
      </w:r>
      <w:r w:rsidR="002262EF">
        <w:rPr>
          <w:rFonts w:cstheme="minorHAnsi"/>
          <w:sz w:val="24"/>
          <w:szCs w:val="24"/>
        </w:rPr>
        <w:t xml:space="preserve"> potrebne podatke.</w:t>
      </w:r>
    </w:p>
    <w:p w14:paraId="1DD6D193" w14:textId="77777777" w:rsidR="00DC2CE2" w:rsidRDefault="00DC2CE2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TZG Paga će aktivno</w:t>
      </w:r>
      <w:r w:rsidR="009F20DA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operativno surađivati s Hrvatskom turističkom zajednicom na izradi portala </w:t>
      </w:r>
      <w:hyperlink r:id="rId18" w:history="1">
        <w:r w:rsidRPr="001C4B9B">
          <w:rPr>
            <w:rStyle w:val="Hiperveza"/>
            <w:rFonts w:cstheme="minorHAnsi"/>
            <w:sz w:val="24"/>
            <w:szCs w:val="24"/>
          </w:rPr>
          <w:t>www.croatia.hr</w:t>
        </w:r>
      </w:hyperlink>
      <w:r>
        <w:rPr>
          <w:rFonts w:cstheme="minorHAnsi"/>
          <w:sz w:val="24"/>
          <w:szCs w:val="24"/>
        </w:rPr>
        <w:t xml:space="preserve"> te dati svoj doprinos u </w:t>
      </w:r>
      <w:r w:rsidR="009F20DA">
        <w:rPr>
          <w:rFonts w:cstheme="minorHAnsi"/>
          <w:sz w:val="24"/>
          <w:szCs w:val="24"/>
        </w:rPr>
        <w:t>kreiranju sadržaja</w:t>
      </w:r>
      <w:r>
        <w:rPr>
          <w:rFonts w:cstheme="minorHAnsi"/>
          <w:sz w:val="24"/>
          <w:szCs w:val="24"/>
        </w:rPr>
        <w:t xml:space="preserve"> portala. </w:t>
      </w:r>
    </w:p>
    <w:p w14:paraId="5532AB66" w14:textId="77777777" w:rsidR="000E009F" w:rsidRPr="00063B91" w:rsidRDefault="000E009F" w:rsidP="00FA46DB">
      <w:pPr>
        <w:jc w:val="both"/>
        <w:rPr>
          <w:rFonts w:cstheme="minorHAnsi"/>
          <w:sz w:val="24"/>
          <w:szCs w:val="24"/>
        </w:rPr>
      </w:pPr>
      <w:r w:rsidRPr="000E009F">
        <w:rPr>
          <w:rFonts w:cstheme="minorHAnsi"/>
          <w:b/>
          <w:sz w:val="24"/>
          <w:szCs w:val="24"/>
        </w:rPr>
        <w:t>NOSITELJ:</w:t>
      </w:r>
      <w:r>
        <w:rPr>
          <w:rFonts w:cstheme="minorHAnsi"/>
          <w:sz w:val="24"/>
          <w:szCs w:val="24"/>
        </w:rPr>
        <w:t xml:space="preserve"> Turistički ured TZG Pag</w:t>
      </w:r>
    </w:p>
    <w:p w14:paraId="13E64E56" w14:textId="77777777" w:rsidR="00C9643E" w:rsidRDefault="000E009F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C9643E" w:rsidRPr="00063B91">
        <w:rPr>
          <w:rFonts w:cstheme="minorHAnsi"/>
          <w:sz w:val="24"/>
          <w:szCs w:val="24"/>
        </w:rPr>
        <w:t xml:space="preserve">0 kn </w:t>
      </w:r>
    </w:p>
    <w:p w14:paraId="0557EA66" w14:textId="77777777" w:rsidR="000E009F" w:rsidRPr="00063B91" w:rsidRDefault="000E009F" w:rsidP="00FA46DB">
      <w:pPr>
        <w:jc w:val="both"/>
        <w:rPr>
          <w:rFonts w:cstheme="minorHAnsi"/>
          <w:sz w:val="24"/>
          <w:szCs w:val="24"/>
        </w:rPr>
      </w:pPr>
      <w:r w:rsidRPr="000E009F">
        <w:rPr>
          <w:rFonts w:cstheme="minorHAnsi"/>
          <w:b/>
          <w:sz w:val="24"/>
          <w:szCs w:val="24"/>
        </w:rPr>
        <w:t>ROK REALIZACIJE</w:t>
      </w:r>
      <w:r>
        <w:rPr>
          <w:rFonts w:cstheme="minorHAnsi"/>
          <w:sz w:val="24"/>
          <w:szCs w:val="24"/>
        </w:rPr>
        <w:t>: siječanj – prosinac 2022. godine</w:t>
      </w:r>
    </w:p>
    <w:p w14:paraId="18C80487" w14:textId="77777777" w:rsidR="00C9643E" w:rsidRPr="00063B91" w:rsidRDefault="00C9643E" w:rsidP="00FA46DB">
      <w:pPr>
        <w:jc w:val="both"/>
        <w:rPr>
          <w:rFonts w:cstheme="minorHAnsi"/>
          <w:sz w:val="24"/>
          <w:szCs w:val="24"/>
        </w:rPr>
      </w:pPr>
    </w:p>
    <w:p w14:paraId="4C626EBB" w14:textId="77777777" w:rsidR="00C9643E" w:rsidRDefault="00587B90" w:rsidP="00FA46D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4.4.</w:t>
      </w:r>
      <w:r w:rsidR="00EA4CC9" w:rsidRPr="005451EF">
        <w:rPr>
          <w:rFonts w:cstheme="minorHAnsi"/>
          <w:b/>
          <w:sz w:val="24"/>
          <w:szCs w:val="24"/>
        </w:rPr>
        <w:t xml:space="preserve"> </w:t>
      </w:r>
      <w:r w:rsidR="00EA4CC9" w:rsidRPr="005451EF">
        <w:rPr>
          <w:rFonts w:cstheme="minorHAnsi"/>
          <w:b/>
          <w:sz w:val="24"/>
          <w:szCs w:val="24"/>
          <w:u w:val="single"/>
        </w:rPr>
        <w:t>Upravljan</w:t>
      </w:r>
      <w:r w:rsidR="00C9643E" w:rsidRPr="005451EF">
        <w:rPr>
          <w:rFonts w:cstheme="minorHAnsi"/>
          <w:b/>
          <w:sz w:val="24"/>
          <w:szCs w:val="24"/>
          <w:u w:val="single"/>
        </w:rPr>
        <w:t xml:space="preserve">je kvalitetom u destinaciji </w:t>
      </w:r>
    </w:p>
    <w:p w14:paraId="773EE4E8" w14:textId="77777777" w:rsidR="00E4727A" w:rsidRDefault="00E4727A" w:rsidP="00FA46DB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42E0847A" w14:textId="77777777" w:rsidR="006C586F" w:rsidRPr="004A1D28" w:rsidRDefault="006C586F" w:rsidP="00FA46DB">
      <w:pPr>
        <w:numPr>
          <w:ilvl w:val="0"/>
          <w:numId w:val="18"/>
        </w:numPr>
        <w:jc w:val="both"/>
        <w:rPr>
          <w:rFonts w:cstheme="minorHAnsi"/>
          <w:sz w:val="24"/>
          <w:szCs w:val="24"/>
          <w:u w:val="single"/>
        </w:rPr>
      </w:pPr>
      <w:r w:rsidRPr="004A1D28">
        <w:rPr>
          <w:rFonts w:cstheme="minorHAnsi"/>
          <w:sz w:val="24"/>
          <w:szCs w:val="24"/>
          <w:u w:val="single"/>
        </w:rPr>
        <w:t xml:space="preserve">Edukacija za iznajmljivače </w:t>
      </w:r>
    </w:p>
    <w:p w14:paraId="3A472140" w14:textId="77777777" w:rsidR="006C586F" w:rsidRPr="004A1D28" w:rsidRDefault="006C586F" w:rsidP="00FA46DB">
      <w:pPr>
        <w:jc w:val="both"/>
        <w:rPr>
          <w:rFonts w:cstheme="minorHAnsi"/>
          <w:sz w:val="24"/>
          <w:szCs w:val="24"/>
        </w:rPr>
      </w:pPr>
      <w:r w:rsidRPr="004A1D28">
        <w:rPr>
          <w:rFonts w:cstheme="minorHAnsi"/>
          <w:sz w:val="24"/>
          <w:szCs w:val="24"/>
        </w:rPr>
        <w:t xml:space="preserve">TZG Pag će u 2022. godini nastaviti s radionicama i edukacijama za iznajmljivače u cilju podizanja kvalitete usluge u destinaciji. Također ćemo financirati pretplatu na </w:t>
      </w:r>
      <w:r w:rsidR="004A1D28" w:rsidRPr="004A1D28">
        <w:rPr>
          <w:rFonts w:cstheme="minorHAnsi"/>
          <w:sz w:val="24"/>
          <w:szCs w:val="24"/>
        </w:rPr>
        <w:t>časopi</w:t>
      </w:r>
      <w:r w:rsidR="004A1D28">
        <w:rPr>
          <w:rFonts w:cstheme="minorHAnsi"/>
          <w:sz w:val="24"/>
          <w:szCs w:val="24"/>
        </w:rPr>
        <w:t>s za iznajmljivače kojeg će moći</w:t>
      </w:r>
      <w:r w:rsidR="004A1D28" w:rsidRPr="004A1D28">
        <w:rPr>
          <w:rFonts w:cstheme="minorHAnsi"/>
          <w:sz w:val="24"/>
          <w:szCs w:val="24"/>
        </w:rPr>
        <w:t xml:space="preserve"> pročitati putem interneta. </w:t>
      </w:r>
    </w:p>
    <w:p w14:paraId="55D3616D" w14:textId="77777777" w:rsidR="004A1D28" w:rsidRPr="004A1D28" w:rsidRDefault="004A1D28" w:rsidP="00FA46DB">
      <w:pPr>
        <w:jc w:val="both"/>
        <w:rPr>
          <w:rFonts w:cstheme="minorHAnsi"/>
          <w:sz w:val="24"/>
          <w:szCs w:val="24"/>
        </w:rPr>
      </w:pPr>
      <w:r w:rsidRPr="004A1D28">
        <w:rPr>
          <w:rFonts w:cstheme="minorHAnsi"/>
          <w:b/>
          <w:sz w:val="24"/>
          <w:szCs w:val="24"/>
        </w:rPr>
        <w:t xml:space="preserve">NOSITELJ: </w:t>
      </w:r>
      <w:r w:rsidRPr="004A1D28">
        <w:rPr>
          <w:rFonts w:cstheme="minorHAnsi"/>
          <w:sz w:val="24"/>
          <w:szCs w:val="24"/>
        </w:rPr>
        <w:t xml:space="preserve">Turistički ured TZG Pag </w:t>
      </w:r>
    </w:p>
    <w:p w14:paraId="294D6FE3" w14:textId="77777777" w:rsidR="006C586F" w:rsidRPr="004A1D28" w:rsidRDefault="004A1D28" w:rsidP="00FA46DB">
      <w:pPr>
        <w:jc w:val="both"/>
        <w:rPr>
          <w:rFonts w:cstheme="minorHAnsi"/>
          <w:sz w:val="24"/>
          <w:szCs w:val="24"/>
        </w:rPr>
      </w:pPr>
      <w:r w:rsidRPr="004A1D28">
        <w:rPr>
          <w:rFonts w:cstheme="minorHAnsi"/>
          <w:b/>
          <w:sz w:val="24"/>
          <w:szCs w:val="24"/>
        </w:rPr>
        <w:t>PLANIRANI IZNOS</w:t>
      </w:r>
      <w:r w:rsidRPr="004A1D28">
        <w:rPr>
          <w:rFonts w:cstheme="minorHAnsi"/>
          <w:sz w:val="24"/>
          <w:szCs w:val="24"/>
        </w:rPr>
        <w:t xml:space="preserve">: 6.000,00 kn </w:t>
      </w:r>
    </w:p>
    <w:p w14:paraId="1ACA106A" w14:textId="77777777" w:rsidR="004A1D28" w:rsidRPr="004A1D28" w:rsidRDefault="004A1D28" w:rsidP="00FA46DB">
      <w:pPr>
        <w:jc w:val="both"/>
        <w:rPr>
          <w:rFonts w:cstheme="minorHAnsi"/>
          <w:sz w:val="24"/>
          <w:szCs w:val="24"/>
        </w:rPr>
      </w:pPr>
      <w:r w:rsidRPr="004A1D28">
        <w:rPr>
          <w:rFonts w:cstheme="minorHAnsi"/>
          <w:b/>
          <w:sz w:val="24"/>
          <w:szCs w:val="24"/>
        </w:rPr>
        <w:t>ROK REALIZACIJE</w:t>
      </w:r>
      <w:r w:rsidRPr="004A1D28">
        <w:rPr>
          <w:rFonts w:cstheme="minorHAnsi"/>
          <w:sz w:val="24"/>
          <w:szCs w:val="24"/>
        </w:rPr>
        <w:t xml:space="preserve">: siječanj – prosinac 2022. godine </w:t>
      </w:r>
    </w:p>
    <w:p w14:paraId="54E467C8" w14:textId="77777777" w:rsidR="000E0B1A" w:rsidRPr="004C74BC" w:rsidRDefault="000E0B1A" w:rsidP="00FA46DB">
      <w:pPr>
        <w:jc w:val="both"/>
        <w:rPr>
          <w:rFonts w:cstheme="minorHAnsi"/>
          <w:sz w:val="24"/>
          <w:szCs w:val="24"/>
        </w:rPr>
      </w:pPr>
    </w:p>
    <w:p w14:paraId="596E431D" w14:textId="77777777" w:rsidR="002B27C9" w:rsidRDefault="00587B90" w:rsidP="00FA46D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4.5</w:t>
      </w:r>
      <w:r w:rsidR="00EA4CC9" w:rsidRPr="005451EF">
        <w:rPr>
          <w:rFonts w:cstheme="minorHAnsi"/>
          <w:b/>
          <w:sz w:val="24"/>
          <w:szCs w:val="24"/>
          <w:u w:val="single"/>
        </w:rPr>
        <w:t>. Poticanje na očuvanje i uređenje okol</w:t>
      </w:r>
      <w:r w:rsidR="00950A76">
        <w:rPr>
          <w:rFonts w:cstheme="minorHAnsi"/>
          <w:b/>
          <w:sz w:val="24"/>
          <w:szCs w:val="24"/>
          <w:u w:val="single"/>
        </w:rPr>
        <w:t>iša aktivnosti uređenja okoliša</w:t>
      </w:r>
    </w:p>
    <w:p w14:paraId="7611991B" w14:textId="77777777" w:rsidR="00587B90" w:rsidRPr="00587B90" w:rsidRDefault="00587B90" w:rsidP="00FA46DB">
      <w:pPr>
        <w:jc w:val="both"/>
        <w:rPr>
          <w:rFonts w:cstheme="minorHAnsi"/>
          <w:sz w:val="24"/>
          <w:szCs w:val="24"/>
        </w:rPr>
      </w:pPr>
      <w:r w:rsidRPr="00587B90">
        <w:rPr>
          <w:rFonts w:cstheme="minorHAnsi"/>
          <w:b/>
          <w:sz w:val="24"/>
          <w:szCs w:val="24"/>
        </w:rPr>
        <w:t xml:space="preserve">PLANIRANI IZNOS: </w:t>
      </w:r>
      <w:r w:rsidR="00FA46DB">
        <w:rPr>
          <w:rFonts w:cstheme="minorHAnsi"/>
          <w:sz w:val="24"/>
          <w:szCs w:val="24"/>
        </w:rPr>
        <w:t>13</w:t>
      </w:r>
      <w:r w:rsidRPr="00587B90">
        <w:rPr>
          <w:rFonts w:cstheme="minorHAnsi"/>
          <w:sz w:val="24"/>
          <w:szCs w:val="24"/>
        </w:rPr>
        <w:t xml:space="preserve">1.000,00 kn </w:t>
      </w:r>
    </w:p>
    <w:p w14:paraId="1C2B9E64" w14:textId="77777777" w:rsidR="0029300A" w:rsidRDefault="00BB6127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TZG Paga će </w:t>
      </w:r>
      <w:r w:rsidR="0029300A">
        <w:rPr>
          <w:rFonts w:cstheme="minorHAnsi"/>
          <w:sz w:val="24"/>
          <w:szCs w:val="24"/>
        </w:rPr>
        <w:t xml:space="preserve">u 2022. godini provoditi projekt Volim Hrvatsku u cilju što ljepšeg </w:t>
      </w:r>
      <w:r w:rsidR="00E4727A">
        <w:rPr>
          <w:rFonts w:cstheme="minorHAnsi"/>
          <w:sz w:val="24"/>
          <w:szCs w:val="24"/>
        </w:rPr>
        <w:t xml:space="preserve">i uređenijeg </w:t>
      </w:r>
      <w:r w:rsidR="0029300A">
        <w:rPr>
          <w:rFonts w:cstheme="minorHAnsi"/>
          <w:sz w:val="24"/>
          <w:szCs w:val="24"/>
        </w:rPr>
        <w:t xml:space="preserve">okoliša u destinaciji i uključivanja privatnih i javnih dionika u turizmu kako bi ih čim više poticali da se brinu o što ljepšem izgledu svog mjesta, a time i ugodnijeg boravka gostiju. TZG Pag će organizirati akcije podijele besplatnih sadnica privatnim iznajmljivačima, ugostiteljima i ostalim članovima TZ-a u gradu Pagu te mjestima </w:t>
      </w:r>
      <w:proofErr w:type="spellStart"/>
      <w:r w:rsidR="0029300A">
        <w:rPr>
          <w:rFonts w:cstheme="minorHAnsi"/>
          <w:sz w:val="24"/>
          <w:szCs w:val="24"/>
        </w:rPr>
        <w:t>Šimuni</w:t>
      </w:r>
      <w:proofErr w:type="spellEnd"/>
      <w:r w:rsidR="0029300A">
        <w:rPr>
          <w:rFonts w:cstheme="minorHAnsi"/>
          <w:sz w:val="24"/>
          <w:szCs w:val="24"/>
        </w:rPr>
        <w:t>, V</w:t>
      </w:r>
      <w:r w:rsidR="008652B4">
        <w:rPr>
          <w:rFonts w:cstheme="minorHAnsi"/>
          <w:sz w:val="24"/>
          <w:szCs w:val="24"/>
        </w:rPr>
        <w:t xml:space="preserve">lašići </w:t>
      </w:r>
      <w:r w:rsidR="0029300A">
        <w:rPr>
          <w:rFonts w:cstheme="minorHAnsi"/>
          <w:sz w:val="24"/>
          <w:szCs w:val="24"/>
        </w:rPr>
        <w:t xml:space="preserve">i </w:t>
      </w:r>
      <w:proofErr w:type="spellStart"/>
      <w:r w:rsidR="0029300A">
        <w:rPr>
          <w:rFonts w:cstheme="minorHAnsi"/>
          <w:sz w:val="24"/>
          <w:szCs w:val="24"/>
        </w:rPr>
        <w:t>Dinjiška</w:t>
      </w:r>
      <w:proofErr w:type="spellEnd"/>
      <w:r w:rsidR="0029300A">
        <w:rPr>
          <w:rFonts w:cstheme="minorHAnsi"/>
          <w:sz w:val="24"/>
          <w:szCs w:val="24"/>
        </w:rPr>
        <w:t xml:space="preserve">. U suradnji s gradskom komunalnom tvrtkom nabaviti </w:t>
      </w:r>
      <w:r w:rsidR="008652B4">
        <w:rPr>
          <w:rFonts w:cstheme="minorHAnsi"/>
          <w:sz w:val="24"/>
          <w:szCs w:val="24"/>
        </w:rPr>
        <w:t xml:space="preserve">će </w:t>
      </w:r>
      <w:r w:rsidR="0029300A">
        <w:rPr>
          <w:rFonts w:cstheme="minorHAnsi"/>
          <w:sz w:val="24"/>
          <w:szCs w:val="24"/>
        </w:rPr>
        <w:t xml:space="preserve">sadnice za uređenje javnih površina na cijelom području Grada Paga.  </w:t>
      </w:r>
    </w:p>
    <w:p w14:paraId="5068264A" w14:textId="77777777" w:rsidR="0029300A" w:rsidRDefault="0029300A" w:rsidP="00FA46DB">
      <w:pPr>
        <w:jc w:val="both"/>
        <w:rPr>
          <w:rFonts w:cstheme="minorHAnsi"/>
          <w:sz w:val="24"/>
          <w:szCs w:val="24"/>
        </w:rPr>
      </w:pPr>
      <w:r w:rsidRPr="0029300A">
        <w:rPr>
          <w:rFonts w:cstheme="minorHAnsi"/>
          <w:sz w:val="24"/>
          <w:szCs w:val="24"/>
        </w:rPr>
        <w:t>TZG Pag će nastaviti organizirati akcije čišćenja okoliša</w:t>
      </w:r>
      <w:r w:rsidR="008652B4">
        <w:rPr>
          <w:rFonts w:cstheme="minorHAnsi"/>
          <w:sz w:val="24"/>
          <w:szCs w:val="24"/>
        </w:rPr>
        <w:t xml:space="preserve"> i podmorja u suradnji s osnovnom i srednjem školom, </w:t>
      </w:r>
      <w:r w:rsidRPr="0029300A">
        <w:rPr>
          <w:rFonts w:cstheme="minorHAnsi"/>
          <w:sz w:val="24"/>
          <w:szCs w:val="24"/>
        </w:rPr>
        <w:t xml:space="preserve">udrugama </w:t>
      </w:r>
      <w:r>
        <w:rPr>
          <w:rFonts w:cstheme="minorHAnsi"/>
          <w:sz w:val="24"/>
          <w:szCs w:val="24"/>
        </w:rPr>
        <w:t>I Čistoćom P</w:t>
      </w:r>
      <w:r w:rsidR="008652B4">
        <w:rPr>
          <w:rFonts w:cstheme="minorHAnsi"/>
          <w:sz w:val="24"/>
          <w:szCs w:val="24"/>
        </w:rPr>
        <w:t>ag</w:t>
      </w:r>
      <w:r w:rsidRPr="0029300A">
        <w:rPr>
          <w:rFonts w:cstheme="minorHAnsi"/>
          <w:sz w:val="24"/>
          <w:szCs w:val="24"/>
        </w:rPr>
        <w:t xml:space="preserve"> s ciljem povećanja ekološke svijesti i uređenje okoliša i plaža</w:t>
      </w:r>
      <w:r>
        <w:rPr>
          <w:rFonts w:cstheme="minorHAnsi"/>
          <w:sz w:val="24"/>
          <w:szCs w:val="24"/>
        </w:rPr>
        <w:t xml:space="preserve"> na cijelom području Grada P</w:t>
      </w:r>
      <w:r w:rsidR="008652B4">
        <w:rPr>
          <w:rFonts w:cstheme="minorHAnsi"/>
          <w:sz w:val="24"/>
          <w:szCs w:val="24"/>
        </w:rPr>
        <w:t xml:space="preserve">aga. (Pag, </w:t>
      </w:r>
      <w:proofErr w:type="spellStart"/>
      <w:r w:rsidR="008652B4">
        <w:rPr>
          <w:rFonts w:cstheme="minorHAnsi"/>
          <w:sz w:val="24"/>
          <w:szCs w:val="24"/>
        </w:rPr>
        <w:t>Šimuni</w:t>
      </w:r>
      <w:proofErr w:type="spellEnd"/>
      <w:r w:rsidR="008652B4">
        <w:rPr>
          <w:rFonts w:cstheme="minorHAnsi"/>
          <w:sz w:val="24"/>
          <w:szCs w:val="24"/>
        </w:rPr>
        <w:t xml:space="preserve">, Vlašići, </w:t>
      </w:r>
      <w:proofErr w:type="spellStart"/>
      <w:r w:rsidR="008652B4">
        <w:rPr>
          <w:rFonts w:cstheme="minorHAnsi"/>
          <w:sz w:val="24"/>
          <w:szCs w:val="24"/>
        </w:rPr>
        <w:t>Dinjiška</w:t>
      </w:r>
      <w:proofErr w:type="spellEnd"/>
      <w:r w:rsidR="008652B4">
        <w:rPr>
          <w:rFonts w:cstheme="minorHAnsi"/>
          <w:sz w:val="24"/>
          <w:szCs w:val="24"/>
        </w:rPr>
        <w:t>).</w:t>
      </w:r>
    </w:p>
    <w:p w14:paraId="4691B50E" w14:textId="77777777" w:rsidR="00587B90" w:rsidRDefault="008652B4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 obzirom da se jedinici lokalne samouprave direktno transferira 30% od 65% prihoda turističke pristojbe, TZG Paga će surađivati s jedinicom lokalne samouprave  na poboljšanju uvjeta boravka i sigurnosti gostiju. </w:t>
      </w:r>
    </w:p>
    <w:p w14:paraId="5EDBC18F" w14:textId="77777777" w:rsidR="00C9643E" w:rsidRDefault="00BB6127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NOSITELJ: </w:t>
      </w:r>
      <w:r w:rsidR="00C9643E" w:rsidRPr="00063B9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uristički ured T</w:t>
      </w:r>
      <w:r w:rsidR="00C9643E" w:rsidRPr="00063B91">
        <w:rPr>
          <w:rFonts w:cstheme="minorHAnsi"/>
          <w:sz w:val="24"/>
          <w:szCs w:val="24"/>
        </w:rPr>
        <w:t>Z</w:t>
      </w:r>
      <w:r w:rsidR="00234A7D">
        <w:rPr>
          <w:rFonts w:cstheme="minorHAnsi"/>
          <w:sz w:val="24"/>
          <w:szCs w:val="24"/>
        </w:rPr>
        <w:t>G Pag u suradnji s osnovnom i srednjom školom, udrugama i , Čistoćom Pag</w:t>
      </w:r>
    </w:p>
    <w:p w14:paraId="2F9D853C" w14:textId="77777777" w:rsidR="00C9643E" w:rsidRPr="006F6094" w:rsidRDefault="00BB6127" w:rsidP="00FA46DB">
      <w:pPr>
        <w:jc w:val="both"/>
        <w:rPr>
          <w:rFonts w:cstheme="minorHAnsi"/>
          <w:b/>
          <w:sz w:val="24"/>
          <w:szCs w:val="24"/>
        </w:rPr>
      </w:pPr>
      <w:r w:rsidRPr="00BB6127">
        <w:rPr>
          <w:rFonts w:cstheme="minorHAnsi"/>
          <w:b/>
          <w:sz w:val="24"/>
          <w:szCs w:val="24"/>
        </w:rPr>
        <w:t>PLANIRANI IZNOS</w:t>
      </w:r>
      <w:r w:rsidR="00587B90">
        <w:rPr>
          <w:rFonts w:cstheme="minorHAnsi"/>
          <w:b/>
          <w:sz w:val="24"/>
          <w:szCs w:val="24"/>
        </w:rPr>
        <w:t xml:space="preserve">: </w:t>
      </w:r>
      <w:r w:rsidR="00234A7D">
        <w:rPr>
          <w:rFonts w:cstheme="minorHAnsi"/>
          <w:sz w:val="24"/>
          <w:szCs w:val="24"/>
        </w:rPr>
        <w:t>131</w:t>
      </w:r>
      <w:r w:rsidR="00587B90" w:rsidRPr="00587B90">
        <w:rPr>
          <w:rFonts w:cstheme="minorHAnsi"/>
          <w:sz w:val="24"/>
          <w:szCs w:val="24"/>
        </w:rPr>
        <w:t>.000,00 kn</w:t>
      </w:r>
      <w:r w:rsidR="00587B90">
        <w:rPr>
          <w:rFonts w:cstheme="minorHAnsi"/>
          <w:b/>
          <w:sz w:val="24"/>
          <w:szCs w:val="24"/>
        </w:rPr>
        <w:t xml:space="preserve"> </w:t>
      </w:r>
    </w:p>
    <w:p w14:paraId="490D130E" w14:textId="77777777" w:rsidR="00587B90" w:rsidRDefault="005B2268" w:rsidP="00FA46DB">
      <w:pPr>
        <w:jc w:val="both"/>
        <w:rPr>
          <w:rFonts w:cstheme="minorHAnsi"/>
          <w:sz w:val="24"/>
          <w:szCs w:val="24"/>
        </w:rPr>
      </w:pPr>
      <w:r w:rsidRPr="005B2268">
        <w:rPr>
          <w:rFonts w:cstheme="minorHAnsi"/>
          <w:b/>
          <w:sz w:val="24"/>
          <w:szCs w:val="24"/>
        </w:rPr>
        <w:t>ROK REALIZACIJE</w:t>
      </w:r>
      <w:r>
        <w:rPr>
          <w:rFonts w:cstheme="minorHAnsi"/>
          <w:sz w:val="24"/>
          <w:szCs w:val="24"/>
        </w:rPr>
        <w:t>: si</w:t>
      </w:r>
      <w:r w:rsidR="00E4727A">
        <w:rPr>
          <w:rFonts w:cstheme="minorHAnsi"/>
          <w:sz w:val="24"/>
          <w:szCs w:val="24"/>
        </w:rPr>
        <w:t xml:space="preserve">ječanj – prosinac 2022. godine </w:t>
      </w:r>
    </w:p>
    <w:p w14:paraId="15A0EC23" w14:textId="77777777" w:rsidR="00E4727A" w:rsidRDefault="00E4727A" w:rsidP="00FA46DB">
      <w:pPr>
        <w:jc w:val="both"/>
        <w:rPr>
          <w:rFonts w:cstheme="minorHAnsi"/>
          <w:sz w:val="24"/>
          <w:szCs w:val="24"/>
        </w:rPr>
      </w:pPr>
    </w:p>
    <w:p w14:paraId="598FAB58" w14:textId="77777777" w:rsidR="00BC3496" w:rsidRDefault="00434D75" w:rsidP="00FA46DB">
      <w:pPr>
        <w:jc w:val="both"/>
        <w:rPr>
          <w:rFonts w:cstheme="minorHAnsi"/>
          <w:b/>
          <w:sz w:val="28"/>
          <w:szCs w:val="28"/>
          <w:u w:val="single"/>
        </w:rPr>
      </w:pPr>
      <w:r w:rsidRPr="00434D75">
        <w:rPr>
          <w:rFonts w:cstheme="minorHAnsi"/>
          <w:b/>
          <w:sz w:val="28"/>
          <w:szCs w:val="28"/>
          <w:u w:val="single"/>
        </w:rPr>
        <w:t xml:space="preserve"> 5. ČLANST</w:t>
      </w:r>
      <w:r w:rsidR="00587B90">
        <w:rPr>
          <w:rFonts w:cstheme="minorHAnsi"/>
          <w:b/>
          <w:sz w:val="28"/>
          <w:szCs w:val="28"/>
          <w:u w:val="single"/>
        </w:rPr>
        <w:t xml:space="preserve">VO U STRUKOVNIM ORGANIZACIJAMA </w:t>
      </w:r>
    </w:p>
    <w:p w14:paraId="77AD2462" w14:textId="77777777" w:rsidR="00BC3496" w:rsidRDefault="00BC3496" w:rsidP="00FA46DB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4859C680" w14:textId="77777777" w:rsidR="005451EF" w:rsidRPr="00B97296" w:rsidRDefault="00434D75" w:rsidP="00FA46DB">
      <w:pPr>
        <w:jc w:val="both"/>
        <w:rPr>
          <w:rFonts w:cstheme="minorHAnsi"/>
          <w:b/>
          <w:sz w:val="24"/>
          <w:szCs w:val="24"/>
          <w:u w:val="single"/>
        </w:rPr>
      </w:pPr>
      <w:r w:rsidRPr="005451EF">
        <w:rPr>
          <w:rFonts w:cstheme="minorHAnsi"/>
          <w:b/>
          <w:sz w:val="24"/>
          <w:szCs w:val="24"/>
        </w:rPr>
        <w:t xml:space="preserve">5.1. </w:t>
      </w:r>
      <w:r w:rsidRPr="005451EF">
        <w:rPr>
          <w:rFonts w:cstheme="minorHAnsi"/>
          <w:b/>
          <w:sz w:val="24"/>
          <w:szCs w:val="24"/>
          <w:u w:val="single"/>
        </w:rPr>
        <w:t>Međunarod</w:t>
      </w:r>
      <w:r w:rsidR="00B97296">
        <w:rPr>
          <w:rFonts w:cstheme="minorHAnsi"/>
          <w:b/>
          <w:sz w:val="24"/>
          <w:szCs w:val="24"/>
          <w:u w:val="single"/>
        </w:rPr>
        <w:t>ne strukovne i sl. organizacije</w:t>
      </w:r>
    </w:p>
    <w:p w14:paraId="372102EE" w14:textId="77777777" w:rsidR="00E81416" w:rsidRDefault="00EF6684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TZ Grada Paga nije član međun</w:t>
      </w:r>
      <w:r w:rsidR="00E81416" w:rsidRPr="00063B91">
        <w:rPr>
          <w:rFonts w:cstheme="minorHAnsi"/>
          <w:sz w:val="24"/>
          <w:szCs w:val="24"/>
        </w:rPr>
        <w:t xml:space="preserve">arodnih strukovnih organizacija i ne planira to postati u idućoj godini. </w:t>
      </w:r>
    </w:p>
    <w:p w14:paraId="087A238E" w14:textId="77777777" w:rsidR="005B2268" w:rsidRDefault="005B2268" w:rsidP="00FA46DB">
      <w:pPr>
        <w:jc w:val="both"/>
        <w:rPr>
          <w:rFonts w:cstheme="minorHAnsi"/>
          <w:sz w:val="24"/>
          <w:szCs w:val="24"/>
        </w:rPr>
      </w:pPr>
      <w:r w:rsidRPr="005B2268">
        <w:rPr>
          <w:rFonts w:cstheme="minorHAnsi"/>
          <w:b/>
          <w:sz w:val="24"/>
          <w:szCs w:val="24"/>
        </w:rPr>
        <w:t>PLANIRANI IZNOS</w:t>
      </w:r>
      <w:r>
        <w:rPr>
          <w:rFonts w:cstheme="minorHAnsi"/>
          <w:sz w:val="24"/>
          <w:szCs w:val="24"/>
        </w:rPr>
        <w:t xml:space="preserve">: 0 kn </w:t>
      </w:r>
    </w:p>
    <w:p w14:paraId="50B2AFD0" w14:textId="77777777" w:rsidR="00E4727A" w:rsidRPr="00063B91" w:rsidRDefault="00E4727A" w:rsidP="00FA46DB">
      <w:pPr>
        <w:jc w:val="both"/>
        <w:rPr>
          <w:rFonts w:cstheme="minorHAnsi"/>
          <w:sz w:val="24"/>
          <w:szCs w:val="24"/>
        </w:rPr>
      </w:pPr>
    </w:p>
    <w:p w14:paraId="720FA55D" w14:textId="77777777" w:rsidR="00E81416" w:rsidRDefault="00E81416" w:rsidP="00FA46DB">
      <w:pPr>
        <w:jc w:val="both"/>
        <w:rPr>
          <w:rFonts w:cstheme="minorHAnsi"/>
          <w:b/>
          <w:sz w:val="24"/>
          <w:szCs w:val="24"/>
          <w:u w:val="single"/>
        </w:rPr>
      </w:pPr>
      <w:r w:rsidRPr="005451EF">
        <w:rPr>
          <w:rFonts w:cstheme="minorHAnsi"/>
          <w:b/>
          <w:sz w:val="24"/>
          <w:szCs w:val="24"/>
        </w:rPr>
        <w:t>5.2</w:t>
      </w:r>
      <w:r w:rsidRPr="005451EF">
        <w:rPr>
          <w:rFonts w:cstheme="minorHAnsi"/>
          <w:b/>
          <w:sz w:val="24"/>
          <w:szCs w:val="24"/>
          <w:u w:val="single"/>
        </w:rPr>
        <w:t>. Domaće strukovne i slične organizacije</w:t>
      </w:r>
    </w:p>
    <w:p w14:paraId="5D47C2B7" w14:textId="77777777" w:rsidR="00C75634" w:rsidRDefault="00E81416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TZ Grada Paga nije član </w:t>
      </w:r>
      <w:r w:rsidR="005B2268">
        <w:rPr>
          <w:rFonts w:cstheme="minorHAnsi"/>
          <w:sz w:val="24"/>
          <w:szCs w:val="24"/>
        </w:rPr>
        <w:t xml:space="preserve">domaćih strukovnih organizacija </w:t>
      </w:r>
      <w:r w:rsidR="00C75634">
        <w:rPr>
          <w:rFonts w:cstheme="minorHAnsi"/>
          <w:sz w:val="24"/>
          <w:szCs w:val="24"/>
        </w:rPr>
        <w:t>i</w:t>
      </w:r>
      <w:r w:rsidRPr="00063B91">
        <w:rPr>
          <w:rFonts w:cstheme="minorHAnsi"/>
          <w:sz w:val="24"/>
          <w:szCs w:val="24"/>
        </w:rPr>
        <w:t xml:space="preserve"> </w:t>
      </w:r>
      <w:r w:rsidR="005B2268" w:rsidRPr="005B2268">
        <w:rPr>
          <w:rFonts w:cstheme="minorHAnsi"/>
          <w:sz w:val="24"/>
          <w:szCs w:val="24"/>
        </w:rPr>
        <w:t>ne planira to postati u idućoj godini.</w:t>
      </w:r>
    </w:p>
    <w:p w14:paraId="2505CFE8" w14:textId="77777777" w:rsidR="005B2268" w:rsidRPr="005B2268" w:rsidRDefault="00C75634" w:rsidP="00FA46DB">
      <w:pPr>
        <w:jc w:val="both"/>
        <w:rPr>
          <w:rFonts w:cstheme="minorHAnsi"/>
          <w:sz w:val="24"/>
          <w:szCs w:val="24"/>
        </w:rPr>
      </w:pPr>
      <w:r w:rsidRPr="00C75634">
        <w:rPr>
          <w:rFonts w:cstheme="minorHAnsi"/>
          <w:b/>
          <w:sz w:val="24"/>
          <w:szCs w:val="24"/>
        </w:rPr>
        <w:t>PLANIRANI IZNOS</w:t>
      </w:r>
      <w:r>
        <w:rPr>
          <w:rFonts w:cstheme="minorHAnsi"/>
          <w:sz w:val="24"/>
          <w:szCs w:val="24"/>
        </w:rPr>
        <w:t xml:space="preserve">: 0 kn </w:t>
      </w:r>
      <w:r w:rsidR="005B2268" w:rsidRPr="005B2268">
        <w:rPr>
          <w:rFonts w:cstheme="minorHAnsi"/>
          <w:sz w:val="24"/>
          <w:szCs w:val="24"/>
        </w:rPr>
        <w:t xml:space="preserve"> </w:t>
      </w:r>
    </w:p>
    <w:p w14:paraId="6B05C08F" w14:textId="77777777" w:rsidR="00EA4CC9" w:rsidRPr="00063B91" w:rsidRDefault="00EA4CC9" w:rsidP="00FA46DB">
      <w:pPr>
        <w:jc w:val="both"/>
        <w:rPr>
          <w:rFonts w:cstheme="minorHAnsi"/>
          <w:sz w:val="24"/>
          <w:szCs w:val="24"/>
        </w:rPr>
      </w:pPr>
    </w:p>
    <w:p w14:paraId="56B92083" w14:textId="77777777" w:rsidR="003A56E2" w:rsidRDefault="00EE5E03" w:rsidP="00FA46DB">
      <w:pPr>
        <w:pStyle w:val="Odlomakpopisa"/>
        <w:numPr>
          <w:ilvl w:val="0"/>
          <w:numId w:val="12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ADMINISTRATIVNI POSLOVI</w:t>
      </w:r>
    </w:p>
    <w:p w14:paraId="17213774" w14:textId="77777777" w:rsidR="00BC3496" w:rsidRDefault="00BC3496" w:rsidP="00FA46DB">
      <w:pPr>
        <w:pStyle w:val="Odlomakpopisa"/>
        <w:jc w:val="both"/>
        <w:rPr>
          <w:rFonts w:cstheme="minorHAnsi"/>
          <w:b/>
          <w:sz w:val="28"/>
          <w:szCs w:val="28"/>
          <w:u w:val="single"/>
        </w:rPr>
      </w:pPr>
    </w:p>
    <w:p w14:paraId="70592C43" w14:textId="77777777" w:rsidR="00C75634" w:rsidRPr="00C75634" w:rsidRDefault="00C75634" w:rsidP="00FA46DB">
      <w:pPr>
        <w:jc w:val="both"/>
        <w:rPr>
          <w:rFonts w:cstheme="minorHAnsi"/>
          <w:b/>
          <w:sz w:val="28"/>
          <w:szCs w:val="28"/>
          <w:u w:val="single"/>
        </w:rPr>
      </w:pPr>
      <w:r w:rsidRPr="00C75634">
        <w:rPr>
          <w:rFonts w:cstheme="minorHAnsi"/>
          <w:sz w:val="24"/>
          <w:szCs w:val="24"/>
        </w:rPr>
        <w:t xml:space="preserve">U 2022. godini administrativni rashodi se planiraju u iznosu </w:t>
      </w:r>
      <w:r w:rsidR="00587B90">
        <w:rPr>
          <w:rFonts w:cstheme="minorHAnsi"/>
          <w:sz w:val="24"/>
          <w:szCs w:val="24"/>
        </w:rPr>
        <w:t>od 700.000,00 kn, a odnose se na troškove ureda i r</w:t>
      </w:r>
      <w:r w:rsidRPr="00C75634">
        <w:rPr>
          <w:rFonts w:cstheme="minorHAnsi"/>
          <w:sz w:val="24"/>
          <w:szCs w:val="24"/>
        </w:rPr>
        <w:t xml:space="preserve">ashode za rad tijela zajednice. </w:t>
      </w:r>
      <w:r w:rsidRPr="00C75634">
        <w:rPr>
          <w:rFonts w:cstheme="minorHAnsi"/>
          <w:b/>
          <w:sz w:val="28"/>
          <w:szCs w:val="28"/>
          <w:u w:val="single"/>
        </w:rPr>
        <w:t xml:space="preserve">              </w:t>
      </w:r>
    </w:p>
    <w:p w14:paraId="2803FF5A" w14:textId="77777777" w:rsidR="00E81416" w:rsidRDefault="00E81416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U rashode ureda spadaju plaće i ostala davanja za zaposl</w:t>
      </w:r>
      <w:r w:rsidR="00C75634">
        <w:rPr>
          <w:rFonts w:cstheme="minorHAnsi"/>
          <w:sz w:val="24"/>
          <w:szCs w:val="24"/>
        </w:rPr>
        <w:t xml:space="preserve">enike  te materijalni troškovi </w:t>
      </w:r>
      <w:r w:rsidRPr="00063B91">
        <w:rPr>
          <w:rFonts w:cstheme="minorHAnsi"/>
          <w:sz w:val="24"/>
          <w:szCs w:val="24"/>
        </w:rPr>
        <w:t>što obuhvaćaju troškove struje, vode, n</w:t>
      </w:r>
      <w:r w:rsidR="00E53EFE" w:rsidRPr="00063B91">
        <w:rPr>
          <w:rFonts w:cstheme="minorHAnsi"/>
          <w:sz w:val="24"/>
          <w:szCs w:val="24"/>
        </w:rPr>
        <w:t>ajma, telefona, HPT usluga, uredske opreme i materijala, odvjetničko i javnobilježnički troškovi, poštarina, stručno usavršavanje zaposlenika i sl.)</w:t>
      </w:r>
      <w:r w:rsidRPr="00063B91">
        <w:rPr>
          <w:rFonts w:cstheme="minorHAnsi"/>
          <w:sz w:val="24"/>
          <w:szCs w:val="24"/>
        </w:rPr>
        <w:t xml:space="preserve"> </w:t>
      </w:r>
    </w:p>
    <w:p w14:paraId="3C67E0A9" w14:textId="77777777" w:rsidR="00587B90" w:rsidRPr="00587B90" w:rsidRDefault="00587B90" w:rsidP="00FA46DB">
      <w:pPr>
        <w:jc w:val="both"/>
        <w:rPr>
          <w:rFonts w:cstheme="minorHAnsi"/>
          <w:sz w:val="24"/>
          <w:szCs w:val="24"/>
        </w:rPr>
      </w:pPr>
      <w:r w:rsidRPr="00587B90">
        <w:rPr>
          <w:rFonts w:cstheme="minorHAnsi"/>
          <w:sz w:val="24"/>
          <w:szCs w:val="24"/>
        </w:rPr>
        <w:t>U turističkom uredu zaposlene su tri djelatnice: direktorica, voditeljica računovodstvenih poslova i administratorica.</w:t>
      </w:r>
    </w:p>
    <w:p w14:paraId="78227960" w14:textId="77777777" w:rsidR="00C53949" w:rsidRDefault="00E81416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Rashodi za radnike planirani su prema važećim ugovorima o radu</w:t>
      </w:r>
      <w:r w:rsidR="00C75634">
        <w:rPr>
          <w:rFonts w:cstheme="minorHAnsi"/>
          <w:sz w:val="24"/>
          <w:szCs w:val="24"/>
        </w:rPr>
        <w:t xml:space="preserve">, pravilnicima </w:t>
      </w:r>
      <w:r w:rsidRPr="00063B91">
        <w:rPr>
          <w:rFonts w:cstheme="minorHAnsi"/>
          <w:sz w:val="24"/>
          <w:szCs w:val="24"/>
        </w:rPr>
        <w:t xml:space="preserve"> te prema pl</w:t>
      </w:r>
      <w:r w:rsidR="0003701F">
        <w:rPr>
          <w:rFonts w:cstheme="minorHAnsi"/>
          <w:sz w:val="24"/>
          <w:szCs w:val="24"/>
        </w:rPr>
        <w:t xml:space="preserve">aniranim potrebama djelatnika. </w:t>
      </w:r>
    </w:p>
    <w:p w14:paraId="5D974ABD" w14:textId="77777777" w:rsidR="008579E7" w:rsidRDefault="00C75634" w:rsidP="00FA46DB">
      <w:pPr>
        <w:jc w:val="both"/>
        <w:rPr>
          <w:rFonts w:cstheme="minorHAnsi"/>
          <w:sz w:val="24"/>
          <w:szCs w:val="24"/>
        </w:rPr>
      </w:pPr>
      <w:r w:rsidRPr="00C75634">
        <w:rPr>
          <w:rFonts w:cstheme="minorHAnsi"/>
          <w:sz w:val="24"/>
          <w:szCs w:val="24"/>
        </w:rPr>
        <w:t xml:space="preserve">Turistički ured će i u 2022. godini obavljati  poslove sukladno Zakonu o turističkim zajednicama i promicanju hrvatskog turizma i Statutu TZG Paga </w:t>
      </w:r>
    </w:p>
    <w:p w14:paraId="101B2009" w14:textId="77777777" w:rsidR="00E53EFE" w:rsidRPr="00587B90" w:rsidRDefault="004B2CB4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587B90">
        <w:rPr>
          <w:rFonts w:cstheme="minorHAnsi"/>
          <w:sz w:val="24"/>
          <w:szCs w:val="24"/>
          <w:u w:val="single"/>
        </w:rPr>
        <w:t xml:space="preserve">Plaće </w:t>
      </w:r>
    </w:p>
    <w:p w14:paraId="7BA8B7E8" w14:textId="77777777" w:rsidR="000D6EA8" w:rsidRPr="000D6EA8" w:rsidRDefault="000D6EA8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U stavku su uračunati iznosi bruto plaća, doprinosi, nagrade, darovi za djecu, regres isključivo za zaposlenike ureda. </w:t>
      </w:r>
    </w:p>
    <w:p w14:paraId="12A439CB" w14:textId="77777777" w:rsidR="005451EF" w:rsidRPr="00587B90" w:rsidRDefault="00C75634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587B90">
        <w:rPr>
          <w:rFonts w:cstheme="minorHAnsi"/>
          <w:b/>
          <w:sz w:val="24"/>
          <w:szCs w:val="24"/>
        </w:rPr>
        <w:t xml:space="preserve"> </w:t>
      </w:r>
      <w:r w:rsidR="004B2CB4" w:rsidRPr="00063B91">
        <w:rPr>
          <w:rFonts w:cstheme="minorHAnsi"/>
          <w:sz w:val="24"/>
          <w:szCs w:val="24"/>
        </w:rPr>
        <w:t>5</w:t>
      </w:r>
      <w:r w:rsidR="00EA78B6">
        <w:rPr>
          <w:rFonts w:cstheme="minorHAnsi"/>
          <w:sz w:val="24"/>
          <w:szCs w:val="24"/>
        </w:rPr>
        <w:t>55</w:t>
      </w:r>
      <w:r w:rsidR="00E53EFE" w:rsidRPr="00063B91">
        <w:rPr>
          <w:rFonts w:cstheme="minorHAnsi"/>
          <w:sz w:val="24"/>
          <w:szCs w:val="24"/>
        </w:rPr>
        <w:t>.000,00 kn</w:t>
      </w:r>
    </w:p>
    <w:p w14:paraId="4149D39F" w14:textId="77777777" w:rsidR="0037585C" w:rsidRPr="00063B91" w:rsidRDefault="00C75634" w:rsidP="00FA46DB">
      <w:pPr>
        <w:jc w:val="both"/>
        <w:rPr>
          <w:rFonts w:cstheme="minorHAnsi"/>
          <w:sz w:val="24"/>
          <w:szCs w:val="24"/>
        </w:rPr>
      </w:pPr>
      <w:r w:rsidRPr="00C75634">
        <w:rPr>
          <w:rFonts w:cstheme="minorHAnsi"/>
          <w:b/>
          <w:sz w:val="24"/>
          <w:szCs w:val="24"/>
        </w:rPr>
        <w:t>ROK REALIZACIJE</w:t>
      </w:r>
      <w:r>
        <w:rPr>
          <w:rFonts w:cstheme="minorHAnsi"/>
          <w:sz w:val="24"/>
          <w:szCs w:val="24"/>
        </w:rPr>
        <w:t>: s</w:t>
      </w:r>
      <w:r w:rsidR="0037585C">
        <w:rPr>
          <w:rFonts w:cstheme="minorHAnsi"/>
          <w:sz w:val="24"/>
          <w:szCs w:val="24"/>
        </w:rPr>
        <w:t>iječanj – prosinac 2022. godine</w:t>
      </w:r>
    </w:p>
    <w:p w14:paraId="4848616A" w14:textId="77777777" w:rsidR="00E81416" w:rsidRPr="00587B90" w:rsidRDefault="004B2CB4" w:rsidP="00FA46DB">
      <w:pPr>
        <w:pStyle w:val="Odlomakpopisa"/>
        <w:numPr>
          <w:ilvl w:val="0"/>
          <w:numId w:val="16"/>
        </w:numPr>
        <w:jc w:val="both"/>
        <w:rPr>
          <w:rFonts w:cstheme="minorHAnsi"/>
          <w:sz w:val="24"/>
          <w:szCs w:val="24"/>
          <w:u w:val="single"/>
        </w:rPr>
      </w:pPr>
      <w:r w:rsidRPr="00587B90">
        <w:rPr>
          <w:rFonts w:cstheme="minorHAnsi"/>
          <w:sz w:val="24"/>
          <w:szCs w:val="24"/>
          <w:u w:val="single"/>
        </w:rPr>
        <w:t xml:space="preserve">Materijalni troškovi </w:t>
      </w:r>
    </w:p>
    <w:p w14:paraId="1BCDF381" w14:textId="77777777" w:rsidR="00C75634" w:rsidRDefault="00434D75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434D75">
        <w:rPr>
          <w:rFonts w:cstheme="minorHAnsi"/>
          <w:sz w:val="24"/>
          <w:szCs w:val="24"/>
        </w:rPr>
        <w:t>buhvaćaju troškove struje, vode, najma, telefona, HPT usluga, uredske opreme i materijala, odvjetničko i javnobilježnički troškovi, poštarina, stručno usavršavanje zaposlenika i sl.)</w:t>
      </w:r>
      <w:r w:rsidR="00C75634">
        <w:rPr>
          <w:rFonts w:cstheme="minorHAnsi"/>
          <w:sz w:val="24"/>
          <w:szCs w:val="24"/>
        </w:rPr>
        <w:br/>
        <w:t>U 2022. godini je povećana stavka za materijalne troškove zbog nabave namještaja u uredu direktora budući je ured neadekvatan za prijem i za održavanje sjednica turističkog vijeća i ostalih sastanaka te se za te namjene koristi Gradska vijećnica. Također, valja reći da se koristi stari nasl</w:t>
      </w:r>
      <w:r w:rsidR="00587B90">
        <w:rPr>
          <w:rFonts w:cstheme="minorHAnsi"/>
          <w:sz w:val="24"/>
          <w:szCs w:val="24"/>
        </w:rPr>
        <w:t>i</w:t>
      </w:r>
      <w:r w:rsidR="00C75634">
        <w:rPr>
          <w:rFonts w:cstheme="minorHAnsi"/>
          <w:sz w:val="24"/>
          <w:szCs w:val="24"/>
        </w:rPr>
        <w:t xml:space="preserve">jeđeni namještaj koji ne odgovara potrebama ureda. </w:t>
      </w:r>
    </w:p>
    <w:p w14:paraId="47036717" w14:textId="77777777" w:rsidR="004B2CB4" w:rsidRPr="00587B90" w:rsidRDefault="00C75634" w:rsidP="00FA46DB">
      <w:pPr>
        <w:jc w:val="both"/>
        <w:rPr>
          <w:rFonts w:cstheme="minorHAnsi"/>
          <w:sz w:val="24"/>
          <w:szCs w:val="24"/>
        </w:rPr>
      </w:pPr>
      <w:r w:rsidRPr="00C75634">
        <w:rPr>
          <w:rFonts w:cstheme="minorHAnsi"/>
          <w:b/>
          <w:sz w:val="24"/>
          <w:szCs w:val="24"/>
        </w:rPr>
        <w:t xml:space="preserve">PLANIRANI IZNOS:  </w:t>
      </w:r>
      <w:r w:rsidR="00587B90" w:rsidRPr="00587B90">
        <w:rPr>
          <w:rFonts w:cstheme="minorHAnsi"/>
          <w:sz w:val="24"/>
          <w:szCs w:val="24"/>
        </w:rPr>
        <w:t xml:space="preserve">140.000,00 kn </w:t>
      </w:r>
    </w:p>
    <w:p w14:paraId="6896C547" w14:textId="77777777" w:rsidR="00C75634" w:rsidRPr="00C75634" w:rsidRDefault="00C75634" w:rsidP="00FA46DB">
      <w:pPr>
        <w:jc w:val="both"/>
        <w:rPr>
          <w:rFonts w:cstheme="minorHAnsi"/>
          <w:sz w:val="24"/>
          <w:szCs w:val="24"/>
        </w:rPr>
      </w:pPr>
      <w:r w:rsidRPr="00C75634">
        <w:rPr>
          <w:rFonts w:cstheme="minorHAnsi"/>
          <w:b/>
          <w:sz w:val="24"/>
          <w:szCs w:val="24"/>
        </w:rPr>
        <w:t>ROK REALIZACIJE:</w:t>
      </w:r>
      <w:r>
        <w:rPr>
          <w:rFonts w:cstheme="minorHAnsi"/>
          <w:sz w:val="24"/>
          <w:szCs w:val="24"/>
        </w:rPr>
        <w:t xml:space="preserve"> siječanj – prosinac 2022. godine </w:t>
      </w:r>
    </w:p>
    <w:p w14:paraId="7B1B3285" w14:textId="77777777" w:rsidR="00434D75" w:rsidRPr="00063B91" w:rsidRDefault="00434D75" w:rsidP="00FA46DB">
      <w:pPr>
        <w:jc w:val="both"/>
        <w:rPr>
          <w:rFonts w:cstheme="minorHAnsi"/>
          <w:sz w:val="24"/>
          <w:szCs w:val="24"/>
        </w:rPr>
      </w:pPr>
    </w:p>
    <w:p w14:paraId="5D6E1093" w14:textId="77777777" w:rsidR="00E81416" w:rsidRPr="00587B90" w:rsidRDefault="00E81416" w:rsidP="00FA46DB">
      <w:pPr>
        <w:pStyle w:val="Odlomakpopisa"/>
        <w:numPr>
          <w:ilvl w:val="1"/>
          <w:numId w:val="41"/>
        </w:numPr>
        <w:jc w:val="both"/>
        <w:rPr>
          <w:rFonts w:cstheme="minorHAnsi"/>
          <w:b/>
          <w:sz w:val="24"/>
          <w:szCs w:val="24"/>
          <w:u w:val="single"/>
        </w:rPr>
      </w:pPr>
      <w:r w:rsidRPr="00587B90">
        <w:rPr>
          <w:rFonts w:cstheme="minorHAnsi"/>
          <w:b/>
          <w:sz w:val="24"/>
          <w:szCs w:val="24"/>
          <w:u w:val="single"/>
        </w:rPr>
        <w:t xml:space="preserve">Tijela turističke zajednice </w:t>
      </w:r>
    </w:p>
    <w:p w14:paraId="627EC5C5" w14:textId="77777777" w:rsidR="00E81416" w:rsidRPr="00063B91" w:rsidRDefault="00E81416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Rashodi za rad tijela </w:t>
      </w:r>
      <w:r w:rsidR="00E53EFE" w:rsidRPr="00063B91">
        <w:rPr>
          <w:rFonts w:cstheme="minorHAnsi"/>
          <w:sz w:val="24"/>
          <w:szCs w:val="24"/>
        </w:rPr>
        <w:t xml:space="preserve">TZ Grada Paga podrazumijevaju naknade, materijalne i ostale eventualne izdatke za rad tijela Zajednice. Sukladno odluci Turističkog vijeća Zajednica isplaćuje naknade za rad na sjednicama Turističkog vijeća TZ Grada Paga. </w:t>
      </w:r>
    </w:p>
    <w:p w14:paraId="347605C3" w14:textId="77777777" w:rsidR="004B2CB4" w:rsidRPr="000E0B1A" w:rsidRDefault="000E0B1A" w:rsidP="00FA46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4B2CB4" w:rsidRPr="00063B91">
        <w:rPr>
          <w:rFonts w:cstheme="minorHAnsi"/>
          <w:sz w:val="24"/>
          <w:szCs w:val="24"/>
        </w:rPr>
        <w:t>5.000,00 kn</w:t>
      </w:r>
    </w:p>
    <w:p w14:paraId="2EC7D299" w14:textId="77777777" w:rsidR="00E53EFE" w:rsidRPr="00063B91" w:rsidRDefault="00E53EFE" w:rsidP="00FA46DB">
      <w:pPr>
        <w:jc w:val="both"/>
        <w:rPr>
          <w:rFonts w:cstheme="minorHAnsi"/>
          <w:sz w:val="24"/>
          <w:szCs w:val="24"/>
        </w:rPr>
      </w:pPr>
    </w:p>
    <w:p w14:paraId="42E6F95F" w14:textId="77777777" w:rsidR="00E53EFE" w:rsidRPr="00434D75" w:rsidRDefault="00E53EFE" w:rsidP="00FA46DB">
      <w:pPr>
        <w:pStyle w:val="Odlomakpopisa"/>
        <w:numPr>
          <w:ilvl w:val="0"/>
          <w:numId w:val="41"/>
        </w:numPr>
        <w:jc w:val="both"/>
        <w:rPr>
          <w:rFonts w:cstheme="minorHAnsi"/>
          <w:b/>
          <w:sz w:val="28"/>
          <w:szCs w:val="28"/>
          <w:u w:val="single"/>
        </w:rPr>
      </w:pPr>
      <w:r w:rsidRPr="00434D75">
        <w:rPr>
          <w:rFonts w:cstheme="minorHAnsi"/>
          <w:b/>
          <w:sz w:val="28"/>
          <w:szCs w:val="28"/>
          <w:u w:val="single"/>
        </w:rPr>
        <w:t>REZERVA</w:t>
      </w:r>
    </w:p>
    <w:p w14:paraId="31F9776C" w14:textId="77777777" w:rsidR="00E53EFE" w:rsidRPr="00063B91" w:rsidRDefault="00E53EFE" w:rsidP="00FA46DB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Rezerva do 5% za potrebe osiguranja likvidnosti u izvanrednim okolnostima te financiranja neplaniranih aktivnosti</w:t>
      </w:r>
      <w:r w:rsidR="00604FAC" w:rsidRPr="00063B91">
        <w:rPr>
          <w:rFonts w:cstheme="minorHAnsi"/>
          <w:sz w:val="24"/>
          <w:szCs w:val="24"/>
        </w:rPr>
        <w:t>. Turističko vijeće može odlukom alocirati sredstva rezerve na ostalo pojedinačno planirane</w:t>
      </w:r>
      <w:r w:rsidR="00BC3496">
        <w:rPr>
          <w:rFonts w:cstheme="minorHAnsi"/>
          <w:sz w:val="24"/>
          <w:szCs w:val="24"/>
        </w:rPr>
        <w:t xml:space="preserve"> </w:t>
      </w:r>
      <w:r w:rsidR="00604FAC" w:rsidRPr="00063B91">
        <w:rPr>
          <w:rFonts w:cstheme="minorHAnsi"/>
          <w:sz w:val="24"/>
          <w:szCs w:val="24"/>
        </w:rPr>
        <w:t xml:space="preserve"> aktivnosti ili nove aktivnosti. </w:t>
      </w:r>
    </w:p>
    <w:p w14:paraId="4A672FC4" w14:textId="77777777" w:rsidR="003D2613" w:rsidRDefault="000E0B1A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PLANIRANI IZNOS: </w:t>
      </w:r>
      <w:r w:rsidR="007B7055" w:rsidRPr="007B7055">
        <w:rPr>
          <w:rFonts w:cstheme="minorHAnsi"/>
          <w:sz w:val="24"/>
          <w:szCs w:val="24"/>
        </w:rPr>
        <w:t>90.000,00 kn</w:t>
      </w:r>
    </w:p>
    <w:p w14:paraId="73A0619E" w14:textId="77777777" w:rsidR="008579E7" w:rsidRPr="007B7055" w:rsidRDefault="008579E7" w:rsidP="00FA46DB">
      <w:pPr>
        <w:jc w:val="both"/>
        <w:rPr>
          <w:rFonts w:cstheme="minorHAnsi"/>
          <w:sz w:val="24"/>
          <w:szCs w:val="24"/>
        </w:rPr>
      </w:pPr>
    </w:p>
    <w:p w14:paraId="6ACDEE6B" w14:textId="77777777" w:rsidR="003A56E2" w:rsidRDefault="003D2613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 Grada Paga</w:t>
      </w:r>
    </w:p>
    <w:p w14:paraId="7940812B" w14:textId="77777777" w:rsidR="00601D02" w:rsidRDefault="003D2613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Direktorica: </w:t>
      </w:r>
    </w:p>
    <w:p w14:paraId="3AA84A07" w14:textId="77777777" w:rsidR="00601D02" w:rsidRDefault="003D2613" w:rsidP="00FA46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Vesna Karavanić, dipl. nov.</w:t>
      </w:r>
    </w:p>
    <w:p w14:paraId="652CCEAD" w14:textId="77777777" w:rsidR="00601D02" w:rsidRDefault="00601D02" w:rsidP="00FA46DB">
      <w:pPr>
        <w:jc w:val="both"/>
        <w:rPr>
          <w:rFonts w:cstheme="minorHAnsi"/>
          <w:sz w:val="24"/>
          <w:szCs w:val="24"/>
        </w:rPr>
      </w:pPr>
    </w:p>
    <w:p w14:paraId="03019E6A" w14:textId="77777777" w:rsidR="00601D02" w:rsidRDefault="00601D02" w:rsidP="00FA46DB">
      <w:pPr>
        <w:jc w:val="both"/>
        <w:rPr>
          <w:rFonts w:cstheme="minorHAnsi"/>
          <w:sz w:val="24"/>
          <w:szCs w:val="24"/>
        </w:rPr>
      </w:pPr>
    </w:p>
    <w:p w14:paraId="7026FAA2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226A068D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588A16C7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4498BC0A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3272AD1E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7468176F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5857FEB9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42D3F3B8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5839C4FD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3B47145F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30E56105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6AC7D4DB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0F3DBFCF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4EF4318E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091DE7C3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5B50C8C7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45336930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605729AE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0AE6F0D9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58B2793E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51E21325" w14:textId="77777777" w:rsidR="00601D02" w:rsidRDefault="00601D02" w:rsidP="003A56E2">
      <w:pPr>
        <w:rPr>
          <w:rFonts w:cstheme="minorHAnsi"/>
          <w:sz w:val="24"/>
          <w:szCs w:val="24"/>
        </w:rPr>
      </w:pPr>
    </w:p>
    <w:p w14:paraId="69054130" w14:textId="77777777" w:rsidR="00601D02" w:rsidRPr="00063B91" w:rsidRDefault="00601D02" w:rsidP="003A56E2">
      <w:pPr>
        <w:rPr>
          <w:rFonts w:cstheme="minorHAnsi"/>
          <w:sz w:val="24"/>
          <w:szCs w:val="24"/>
        </w:rPr>
      </w:pPr>
    </w:p>
    <w:sectPr w:rsidR="00601D02" w:rsidRPr="00063B91" w:rsidSect="00601D02"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60B6" w14:textId="77777777" w:rsidR="00180F66" w:rsidRDefault="00180F66" w:rsidP="00601D02">
      <w:pPr>
        <w:spacing w:after="0" w:line="240" w:lineRule="auto"/>
      </w:pPr>
      <w:r>
        <w:separator/>
      </w:r>
    </w:p>
  </w:endnote>
  <w:endnote w:type="continuationSeparator" w:id="0">
    <w:p w14:paraId="0502B785" w14:textId="77777777" w:rsidR="00180F66" w:rsidRDefault="00180F66" w:rsidP="0060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949540"/>
      <w:docPartObj>
        <w:docPartGallery w:val="Page Numbers (Bottom of Page)"/>
        <w:docPartUnique/>
      </w:docPartObj>
    </w:sdtPr>
    <w:sdtEndPr/>
    <w:sdtContent>
      <w:p w14:paraId="617B94AF" w14:textId="77777777" w:rsidR="00950A76" w:rsidRDefault="00950A7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A40">
          <w:rPr>
            <w:noProof/>
          </w:rPr>
          <w:t>14</w:t>
        </w:r>
        <w:r>
          <w:fldChar w:fldCharType="end"/>
        </w:r>
      </w:p>
    </w:sdtContent>
  </w:sdt>
  <w:p w14:paraId="5D03DA56" w14:textId="77777777" w:rsidR="00950A76" w:rsidRDefault="00950A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6626" w14:textId="77777777" w:rsidR="00180F66" w:rsidRDefault="00180F66" w:rsidP="00601D02">
      <w:pPr>
        <w:spacing w:after="0" w:line="240" w:lineRule="auto"/>
      </w:pPr>
      <w:r>
        <w:separator/>
      </w:r>
    </w:p>
  </w:footnote>
  <w:footnote w:type="continuationSeparator" w:id="0">
    <w:p w14:paraId="24C5BB2B" w14:textId="77777777" w:rsidR="00180F66" w:rsidRDefault="00180F66" w:rsidP="0060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76F"/>
    <w:multiLevelType w:val="multilevel"/>
    <w:tmpl w:val="13F04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81C3960"/>
    <w:multiLevelType w:val="multilevel"/>
    <w:tmpl w:val="BB5EA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3572B"/>
    <w:multiLevelType w:val="multilevel"/>
    <w:tmpl w:val="C5669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A563616"/>
    <w:multiLevelType w:val="multilevel"/>
    <w:tmpl w:val="BC70AF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8E7E64"/>
    <w:multiLevelType w:val="multilevel"/>
    <w:tmpl w:val="0CD0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2B08C2"/>
    <w:multiLevelType w:val="hybridMultilevel"/>
    <w:tmpl w:val="6A04A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01D7"/>
    <w:multiLevelType w:val="hybridMultilevel"/>
    <w:tmpl w:val="906CE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643FB"/>
    <w:multiLevelType w:val="multilevel"/>
    <w:tmpl w:val="680E8224"/>
    <w:lvl w:ilvl="0">
      <w:start w:val="1"/>
      <w:numFmt w:val="decimal"/>
      <w:lvlText w:val="%1.0."/>
      <w:lvlJc w:val="left"/>
      <w:pPr>
        <w:ind w:left="36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3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0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7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4" w:hanging="2880"/>
      </w:pPr>
      <w:rPr>
        <w:rFonts w:hint="default"/>
      </w:rPr>
    </w:lvl>
  </w:abstractNum>
  <w:abstractNum w:abstractNumId="8" w15:restartNumberingAfterBreak="0">
    <w:nsid w:val="1927248E"/>
    <w:multiLevelType w:val="multilevel"/>
    <w:tmpl w:val="12E0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B71B8D"/>
    <w:multiLevelType w:val="multilevel"/>
    <w:tmpl w:val="302C6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10" w15:restartNumberingAfterBreak="0">
    <w:nsid w:val="1C63338F"/>
    <w:multiLevelType w:val="multilevel"/>
    <w:tmpl w:val="41DC0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A94956"/>
    <w:multiLevelType w:val="hybridMultilevel"/>
    <w:tmpl w:val="8C76F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37683"/>
    <w:multiLevelType w:val="multilevel"/>
    <w:tmpl w:val="8D207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693F8D"/>
    <w:multiLevelType w:val="multilevel"/>
    <w:tmpl w:val="9E2451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6AB2982"/>
    <w:multiLevelType w:val="multilevel"/>
    <w:tmpl w:val="6E84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2122D6"/>
    <w:multiLevelType w:val="hybridMultilevel"/>
    <w:tmpl w:val="5C86E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72E30"/>
    <w:multiLevelType w:val="multilevel"/>
    <w:tmpl w:val="4D6E03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2797FBC"/>
    <w:multiLevelType w:val="multilevel"/>
    <w:tmpl w:val="425A03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AE27A7"/>
    <w:multiLevelType w:val="multilevel"/>
    <w:tmpl w:val="D7A0D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5A320E"/>
    <w:multiLevelType w:val="multilevel"/>
    <w:tmpl w:val="F9B40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5A5AFD"/>
    <w:multiLevelType w:val="hybridMultilevel"/>
    <w:tmpl w:val="A156FB24"/>
    <w:lvl w:ilvl="0" w:tplc="6FB27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93AF6"/>
    <w:multiLevelType w:val="hybridMultilevel"/>
    <w:tmpl w:val="6D7E0A86"/>
    <w:lvl w:ilvl="0" w:tplc="4FE43862"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 w15:restartNumberingAfterBreak="0">
    <w:nsid w:val="504767CE"/>
    <w:multiLevelType w:val="multilevel"/>
    <w:tmpl w:val="49386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DD73E9"/>
    <w:multiLevelType w:val="hybridMultilevel"/>
    <w:tmpl w:val="69CAF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A43E3"/>
    <w:multiLevelType w:val="hybridMultilevel"/>
    <w:tmpl w:val="04E2998E"/>
    <w:lvl w:ilvl="0" w:tplc="AF445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7613"/>
    <w:multiLevelType w:val="multilevel"/>
    <w:tmpl w:val="1060880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 w15:restartNumberingAfterBreak="0">
    <w:nsid w:val="56013E7C"/>
    <w:multiLevelType w:val="multilevel"/>
    <w:tmpl w:val="9DEABF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C113B1B"/>
    <w:multiLevelType w:val="hybridMultilevel"/>
    <w:tmpl w:val="4038371C"/>
    <w:lvl w:ilvl="0" w:tplc="3D5C61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435C7"/>
    <w:multiLevelType w:val="hybridMultilevel"/>
    <w:tmpl w:val="DF58DA86"/>
    <w:lvl w:ilvl="0" w:tplc="84A098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B63C0"/>
    <w:multiLevelType w:val="multilevel"/>
    <w:tmpl w:val="FCD630DE"/>
    <w:lvl w:ilvl="0">
      <w:start w:val="1"/>
      <w:numFmt w:val="decimalZero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2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0" w:hanging="2520"/>
      </w:pPr>
      <w:rPr>
        <w:rFonts w:hint="default"/>
      </w:rPr>
    </w:lvl>
  </w:abstractNum>
  <w:abstractNum w:abstractNumId="30" w15:restartNumberingAfterBreak="0">
    <w:nsid w:val="627A21FA"/>
    <w:multiLevelType w:val="multilevel"/>
    <w:tmpl w:val="5E9CFE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1" w15:restartNumberingAfterBreak="0">
    <w:nsid w:val="63D70DCF"/>
    <w:multiLevelType w:val="multilevel"/>
    <w:tmpl w:val="BEFC48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940" w:hanging="8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525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695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14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2585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67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7115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9560" w:hanging="2880"/>
      </w:pPr>
      <w:rPr>
        <w:rFonts w:hint="default"/>
      </w:rPr>
    </w:lvl>
  </w:abstractNum>
  <w:abstractNum w:abstractNumId="32" w15:restartNumberingAfterBreak="0">
    <w:nsid w:val="664D6F06"/>
    <w:multiLevelType w:val="multilevel"/>
    <w:tmpl w:val="064AA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AC2745"/>
    <w:multiLevelType w:val="multilevel"/>
    <w:tmpl w:val="61CC32FC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7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880"/>
      </w:pPr>
      <w:rPr>
        <w:rFonts w:hint="default"/>
      </w:rPr>
    </w:lvl>
  </w:abstractNum>
  <w:abstractNum w:abstractNumId="34" w15:restartNumberingAfterBreak="0">
    <w:nsid w:val="684616E3"/>
    <w:multiLevelType w:val="multilevel"/>
    <w:tmpl w:val="49828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B584DC3"/>
    <w:multiLevelType w:val="hybridMultilevel"/>
    <w:tmpl w:val="9626B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D3CD8"/>
    <w:multiLevelType w:val="multilevel"/>
    <w:tmpl w:val="BBCAE91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1B16183"/>
    <w:multiLevelType w:val="hybridMultilevel"/>
    <w:tmpl w:val="24DA24B0"/>
    <w:lvl w:ilvl="0" w:tplc="09AA1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7508"/>
    <w:multiLevelType w:val="hybridMultilevel"/>
    <w:tmpl w:val="56545EA2"/>
    <w:lvl w:ilvl="0" w:tplc="0A7803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520F57"/>
    <w:multiLevelType w:val="hybridMultilevel"/>
    <w:tmpl w:val="ABB82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75586"/>
    <w:multiLevelType w:val="multilevel"/>
    <w:tmpl w:val="3C88B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C6D30E4"/>
    <w:multiLevelType w:val="multilevel"/>
    <w:tmpl w:val="E8A236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7D1A210E"/>
    <w:multiLevelType w:val="multilevel"/>
    <w:tmpl w:val="4552C8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6"/>
  </w:num>
  <w:num w:numId="2">
    <w:abstractNumId w:val="37"/>
  </w:num>
  <w:num w:numId="3">
    <w:abstractNumId w:val="15"/>
  </w:num>
  <w:num w:numId="4">
    <w:abstractNumId w:val="39"/>
  </w:num>
  <w:num w:numId="5">
    <w:abstractNumId w:val="14"/>
  </w:num>
  <w:num w:numId="6">
    <w:abstractNumId w:val="35"/>
  </w:num>
  <w:num w:numId="7">
    <w:abstractNumId w:val="3"/>
  </w:num>
  <w:num w:numId="8">
    <w:abstractNumId w:val="18"/>
  </w:num>
  <w:num w:numId="9">
    <w:abstractNumId w:val="25"/>
  </w:num>
  <w:num w:numId="10">
    <w:abstractNumId w:val="22"/>
  </w:num>
  <w:num w:numId="11">
    <w:abstractNumId w:val="21"/>
  </w:num>
  <w:num w:numId="12">
    <w:abstractNumId w:val="17"/>
  </w:num>
  <w:num w:numId="13">
    <w:abstractNumId w:val="24"/>
  </w:num>
  <w:num w:numId="14">
    <w:abstractNumId w:val="42"/>
  </w:num>
  <w:num w:numId="15">
    <w:abstractNumId w:val="34"/>
  </w:num>
  <w:num w:numId="16">
    <w:abstractNumId w:val="28"/>
  </w:num>
  <w:num w:numId="17">
    <w:abstractNumId w:val="30"/>
  </w:num>
  <w:num w:numId="18">
    <w:abstractNumId w:val="5"/>
  </w:num>
  <w:num w:numId="19">
    <w:abstractNumId w:val="31"/>
  </w:num>
  <w:num w:numId="20">
    <w:abstractNumId w:val="7"/>
  </w:num>
  <w:num w:numId="21">
    <w:abstractNumId w:val="36"/>
  </w:num>
  <w:num w:numId="22">
    <w:abstractNumId w:val="33"/>
  </w:num>
  <w:num w:numId="23">
    <w:abstractNumId w:val="40"/>
  </w:num>
  <w:num w:numId="24">
    <w:abstractNumId w:val="27"/>
  </w:num>
  <w:num w:numId="25">
    <w:abstractNumId w:val="23"/>
  </w:num>
  <w:num w:numId="26">
    <w:abstractNumId w:val="8"/>
  </w:num>
  <w:num w:numId="27">
    <w:abstractNumId w:val="10"/>
  </w:num>
  <w:num w:numId="28">
    <w:abstractNumId w:val="1"/>
  </w:num>
  <w:num w:numId="29">
    <w:abstractNumId w:val="19"/>
  </w:num>
  <w:num w:numId="30">
    <w:abstractNumId w:val="12"/>
  </w:num>
  <w:num w:numId="31">
    <w:abstractNumId w:val="26"/>
  </w:num>
  <w:num w:numId="32">
    <w:abstractNumId w:val="4"/>
  </w:num>
  <w:num w:numId="33">
    <w:abstractNumId w:val="2"/>
  </w:num>
  <w:num w:numId="34">
    <w:abstractNumId w:val="0"/>
  </w:num>
  <w:num w:numId="35">
    <w:abstractNumId w:val="32"/>
  </w:num>
  <w:num w:numId="36">
    <w:abstractNumId w:val="20"/>
  </w:num>
  <w:num w:numId="37">
    <w:abstractNumId w:val="13"/>
  </w:num>
  <w:num w:numId="38">
    <w:abstractNumId w:val="9"/>
  </w:num>
  <w:num w:numId="39">
    <w:abstractNumId w:val="38"/>
  </w:num>
  <w:num w:numId="40">
    <w:abstractNumId w:val="41"/>
  </w:num>
  <w:num w:numId="41">
    <w:abstractNumId w:val="16"/>
  </w:num>
  <w:num w:numId="42">
    <w:abstractNumId w:val="2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E2"/>
    <w:rsid w:val="00001B38"/>
    <w:rsid w:val="00002485"/>
    <w:rsid w:val="00003367"/>
    <w:rsid w:val="0000357A"/>
    <w:rsid w:val="000120DC"/>
    <w:rsid w:val="000158F5"/>
    <w:rsid w:val="00017E5F"/>
    <w:rsid w:val="00022DBA"/>
    <w:rsid w:val="000349F6"/>
    <w:rsid w:val="0003701F"/>
    <w:rsid w:val="0004703F"/>
    <w:rsid w:val="00063B91"/>
    <w:rsid w:val="00071D90"/>
    <w:rsid w:val="0007454F"/>
    <w:rsid w:val="000A259D"/>
    <w:rsid w:val="000B5395"/>
    <w:rsid w:val="000C6D56"/>
    <w:rsid w:val="000C7264"/>
    <w:rsid w:val="000D3F4F"/>
    <w:rsid w:val="000D6EA8"/>
    <w:rsid w:val="000E009F"/>
    <w:rsid w:val="000E0AF7"/>
    <w:rsid w:val="000E0B1A"/>
    <w:rsid w:val="001079B5"/>
    <w:rsid w:val="00132B24"/>
    <w:rsid w:val="00147D95"/>
    <w:rsid w:val="001531F6"/>
    <w:rsid w:val="001664B6"/>
    <w:rsid w:val="00180F66"/>
    <w:rsid w:val="001953D5"/>
    <w:rsid w:val="001A6A57"/>
    <w:rsid w:val="001D4BD8"/>
    <w:rsid w:val="002022D0"/>
    <w:rsid w:val="002046A1"/>
    <w:rsid w:val="002162D6"/>
    <w:rsid w:val="00224993"/>
    <w:rsid w:val="00225ECF"/>
    <w:rsid w:val="002262EF"/>
    <w:rsid w:val="00234A7D"/>
    <w:rsid w:val="00267F21"/>
    <w:rsid w:val="0029300A"/>
    <w:rsid w:val="002A41AB"/>
    <w:rsid w:val="002A793C"/>
    <w:rsid w:val="002B27C9"/>
    <w:rsid w:val="002B4A32"/>
    <w:rsid w:val="002B77FF"/>
    <w:rsid w:val="002D119C"/>
    <w:rsid w:val="002D17BC"/>
    <w:rsid w:val="002E07B9"/>
    <w:rsid w:val="002E2B73"/>
    <w:rsid w:val="002E3F54"/>
    <w:rsid w:val="002F29F4"/>
    <w:rsid w:val="002F4D07"/>
    <w:rsid w:val="002F53F9"/>
    <w:rsid w:val="00302F35"/>
    <w:rsid w:val="0031153C"/>
    <w:rsid w:val="00314287"/>
    <w:rsid w:val="00324F86"/>
    <w:rsid w:val="00325A35"/>
    <w:rsid w:val="00326795"/>
    <w:rsid w:val="003301A4"/>
    <w:rsid w:val="003314EC"/>
    <w:rsid w:val="00331A31"/>
    <w:rsid w:val="0033263C"/>
    <w:rsid w:val="00333737"/>
    <w:rsid w:val="003409F1"/>
    <w:rsid w:val="003508AC"/>
    <w:rsid w:val="00364087"/>
    <w:rsid w:val="003656F3"/>
    <w:rsid w:val="003709ED"/>
    <w:rsid w:val="003716EF"/>
    <w:rsid w:val="0037585C"/>
    <w:rsid w:val="003824DA"/>
    <w:rsid w:val="00395355"/>
    <w:rsid w:val="003A56E2"/>
    <w:rsid w:val="003B47E5"/>
    <w:rsid w:val="003D1CBA"/>
    <w:rsid w:val="003D2613"/>
    <w:rsid w:val="003D7EDA"/>
    <w:rsid w:val="003E4F32"/>
    <w:rsid w:val="004155DB"/>
    <w:rsid w:val="00432272"/>
    <w:rsid w:val="00434D75"/>
    <w:rsid w:val="004412DD"/>
    <w:rsid w:val="0044412A"/>
    <w:rsid w:val="004901C1"/>
    <w:rsid w:val="004A1D28"/>
    <w:rsid w:val="004A48E7"/>
    <w:rsid w:val="004B2CB4"/>
    <w:rsid w:val="004C3057"/>
    <w:rsid w:val="004C44DC"/>
    <w:rsid w:val="004C54E9"/>
    <w:rsid w:val="004C74BC"/>
    <w:rsid w:val="0050736C"/>
    <w:rsid w:val="005074F1"/>
    <w:rsid w:val="00512CC2"/>
    <w:rsid w:val="00516A31"/>
    <w:rsid w:val="00536540"/>
    <w:rsid w:val="00541102"/>
    <w:rsid w:val="005451EF"/>
    <w:rsid w:val="005456C7"/>
    <w:rsid w:val="00554FB0"/>
    <w:rsid w:val="00561A24"/>
    <w:rsid w:val="00562506"/>
    <w:rsid w:val="0058494A"/>
    <w:rsid w:val="005874AF"/>
    <w:rsid w:val="00587B90"/>
    <w:rsid w:val="00595211"/>
    <w:rsid w:val="005A34EB"/>
    <w:rsid w:val="005B2268"/>
    <w:rsid w:val="005B5596"/>
    <w:rsid w:val="005B7623"/>
    <w:rsid w:val="005B7BCC"/>
    <w:rsid w:val="005C20B6"/>
    <w:rsid w:val="005C6AAA"/>
    <w:rsid w:val="005D1E1C"/>
    <w:rsid w:val="005D507D"/>
    <w:rsid w:val="005F4370"/>
    <w:rsid w:val="005F61D2"/>
    <w:rsid w:val="00601D02"/>
    <w:rsid w:val="00604FAC"/>
    <w:rsid w:val="006247F9"/>
    <w:rsid w:val="0063248F"/>
    <w:rsid w:val="00657CE4"/>
    <w:rsid w:val="006605F4"/>
    <w:rsid w:val="00663EC9"/>
    <w:rsid w:val="006A5088"/>
    <w:rsid w:val="006B2514"/>
    <w:rsid w:val="006B3EFC"/>
    <w:rsid w:val="006B401F"/>
    <w:rsid w:val="006C586F"/>
    <w:rsid w:val="006D1A2B"/>
    <w:rsid w:val="006F6094"/>
    <w:rsid w:val="007065F6"/>
    <w:rsid w:val="00711C62"/>
    <w:rsid w:val="0071234D"/>
    <w:rsid w:val="007124C7"/>
    <w:rsid w:val="00713A65"/>
    <w:rsid w:val="00717BE0"/>
    <w:rsid w:val="007240C5"/>
    <w:rsid w:val="007456DA"/>
    <w:rsid w:val="007623AD"/>
    <w:rsid w:val="00767207"/>
    <w:rsid w:val="00777B0F"/>
    <w:rsid w:val="0078128E"/>
    <w:rsid w:val="007B61A2"/>
    <w:rsid w:val="007B7055"/>
    <w:rsid w:val="007C522B"/>
    <w:rsid w:val="007D0F7E"/>
    <w:rsid w:val="007D2261"/>
    <w:rsid w:val="007E121A"/>
    <w:rsid w:val="007E4B50"/>
    <w:rsid w:val="00802512"/>
    <w:rsid w:val="00806FC8"/>
    <w:rsid w:val="008215CB"/>
    <w:rsid w:val="00826685"/>
    <w:rsid w:val="00842EB0"/>
    <w:rsid w:val="00844A45"/>
    <w:rsid w:val="00851763"/>
    <w:rsid w:val="008579E7"/>
    <w:rsid w:val="00863787"/>
    <w:rsid w:val="008652B4"/>
    <w:rsid w:val="008749DE"/>
    <w:rsid w:val="008862B0"/>
    <w:rsid w:val="00892226"/>
    <w:rsid w:val="00895C5C"/>
    <w:rsid w:val="008A4FBD"/>
    <w:rsid w:val="008A7E9C"/>
    <w:rsid w:val="008B06B8"/>
    <w:rsid w:val="008B56CD"/>
    <w:rsid w:val="008C0901"/>
    <w:rsid w:val="008C4E9B"/>
    <w:rsid w:val="008D0EBD"/>
    <w:rsid w:val="008D1555"/>
    <w:rsid w:val="009000E3"/>
    <w:rsid w:val="00914045"/>
    <w:rsid w:val="00915BDE"/>
    <w:rsid w:val="00917A15"/>
    <w:rsid w:val="00921BBB"/>
    <w:rsid w:val="0093283F"/>
    <w:rsid w:val="00937B31"/>
    <w:rsid w:val="00941E11"/>
    <w:rsid w:val="00943263"/>
    <w:rsid w:val="00950A76"/>
    <w:rsid w:val="0095561C"/>
    <w:rsid w:val="009723E4"/>
    <w:rsid w:val="0097721F"/>
    <w:rsid w:val="00985FAD"/>
    <w:rsid w:val="00992462"/>
    <w:rsid w:val="009A0BEE"/>
    <w:rsid w:val="009B1CB2"/>
    <w:rsid w:val="009B7803"/>
    <w:rsid w:val="009D116A"/>
    <w:rsid w:val="009D428B"/>
    <w:rsid w:val="009E1EC5"/>
    <w:rsid w:val="009F20DA"/>
    <w:rsid w:val="009F3F91"/>
    <w:rsid w:val="00A16C17"/>
    <w:rsid w:val="00A2128D"/>
    <w:rsid w:val="00A33BA4"/>
    <w:rsid w:val="00A33C2C"/>
    <w:rsid w:val="00A507C8"/>
    <w:rsid w:val="00A51D9B"/>
    <w:rsid w:val="00A53A91"/>
    <w:rsid w:val="00A70331"/>
    <w:rsid w:val="00A86F74"/>
    <w:rsid w:val="00A912BD"/>
    <w:rsid w:val="00A97C63"/>
    <w:rsid w:val="00AA5BF9"/>
    <w:rsid w:val="00AB0800"/>
    <w:rsid w:val="00AC0C42"/>
    <w:rsid w:val="00AC3716"/>
    <w:rsid w:val="00AC3CC1"/>
    <w:rsid w:val="00AC73D2"/>
    <w:rsid w:val="00AF3BBD"/>
    <w:rsid w:val="00AF4F3C"/>
    <w:rsid w:val="00B07134"/>
    <w:rsid w:val="00B11A90"/>
    <w:rsid w:val="00B1672F"/>
    <w:rsid w:val="00B21CE1"/>
    <w:rsid w:val="00B322A1"/>
    <w:rsid w:val="00B45309"/>
    <w:rsid w:val="00B67D90"/>
    <w:rsid w:val="00B70E5D"/>
    <w:rsid w:val="00B77D72"/>
    <w:rsid w:val="00B811E9"/>
    <w:rsid w:val="00B836DD"/>
    <w:rsid w:val="00B90C23"/>
    <w:rsid w:val="00B962FD"/>
    <w:rsid w:val="00B97296"/>
    <w:rsid w:val="00BA2AE0"/>
    <w:rsid w:val="00BA7288"/>
    <w:rsid w:val="00BB6127"/>
    <w:rsid w:val="00BC3496"/>
    <w:rsid w:val="00BD089F"/>
    <w:rsid w:val="00BD74E3"/>
    <w:rsid w:val="00BD76B0"/>
    <w:rsid w:val="00BF2054"/>
    <w:rsid w:val="00C13874"/>
    <w:rsid w:val="00C13A18"/>
    <w:rsid w:val="00C1633A"/>
    <w:rsid w:val="00C24B3B"/>
    <w:rsid w:val="00C27792"/>
    <w:rsid w:val="00C30C70"/>
    <w:rsid w:val="00C33CBC"/>
    <w:rsid w:val="00C47682"/>
    <w:rsid w:val="00C53949"/>
    <w:rsid w:val="00C638CD"/>
    <w:rsid w:val="00C63F8A"/>
    <w:rsid w:val="00C67BE9"/>
    <w:rsid w:val="00C75634"/>
    <w:rsid w:val="00C84F96"/>
    <w:rsid w:val="00C87F3F"/>
    <w:rsid w:val="00C9378B"/>
    <w:rsid w:val="00C942F5"/>
    <w:rsid w:val="00C9643E"/>
    <w:rsid w:val="00CA76F4"/>
    <w:rsid w:val="00CB5F42"/>
    <w:rsid w:val="00CB6B70"/>
    <w:rsid w:val="00CC23F2"/>
    <w:rsid w:val="00CC6EDB"/>
    <w:rsid w:val="00CD3F28"/>
    <w:rsid w:val="00D3327D"/>
    <w:rsid w:val="00D667A6"/>
    <w:rsid w:val="00D80B16"/>
    <w:rsid w:val="00D812D5"/>
    <w:rsid w:val="00D85C64"/>
    <w:rsid w:val="00D87913"/>
    <w:rsid w:val="00D9050B"/>
    <w:rsid w:val="00DB32A9"/>
    <w:rsid w:val="00DC2CE2"/>
    <w:rsid w:val="00DC3896"/>
    <w:rsid w:val="00DC5A17"/>
    <w:rsid w:val="00DD673E"/>
    <w:rsid w:val="00DE1BBF"/>
    <w:rsid w:val="00DF3243"/>
    <w:rsid w:val="00E12BC7"/>
    <w:rsid w:val="00E13CCB"/>
    <w:rsid w:val="00E3537A"/>
    <w:rsid w:val="00E413E7"/>
    <w:rsid w:val="00E4727A"/>
    <w:rsid w:val="00E52462"/>
    <w:rsid w:val="00E53EFE"/>
    <w:rsid w:val="00E66A92"/>
    <w:rsid w:val="00E7466A"/>
    <w:rsid w:val="00E81416"/>
    <w:rsid w:val="00E81CE7"/>
    <w:rsid w:val="00E82E6B"/>
    <w:rsid w:val="00E967EC"/>
    <w:rsid w:val="00EA2E14"/>
    <w:rsid w:val="00EA4CC9"/>
    <w:rsid w:val="00EA78B6"/>
    <w:rsid w:val="00EC2223"/>
    <w:rsid w:val="00EC2ABC"/>
    <w:rsid w:val="00ED3F36"/>
    <w:rsid w:val="00EE5E03"/>
    <w:rsid w:val="00EF6684"/>
    <w:rsid w:val="00F06B91"/>
    <w:rsid w:val="00F16A40"/>
    <w:rsid w:val="00F244B3"/>
    <w:rsid w:val="00F30039"/>
    <w:rsid w:val="00F55887"/>
    <w:rsid w:val="00F60015"/>
    <w:rsid w:val="00F610AF"/>
    <w:rsid w:val="00F700CB"/>
    <w:rsid w:val="00F84D36"/>
    <w:rsid w:val="00F868CE"/>
    <w:rsid w:val="00FA46DB"/>
    <w:rsid w:val="00FB2508"/>
    <w:rsid w:val="00FB6E79"/>
    <w:rsid w:val="00FC61F2"/>
    <w:rsid w:val="00FD33E5"/>
    <w:rsid w:val="00FD62BF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A1A1"/>
  <w15:chartTrackingRefBased/>
  <w15:docId w15:val="{B24E98D4-F855-49A1-B16C-EDACF4A9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56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1D02"/>
  </w:style>
  <w:style w:type="paragraph" w:styleId="Podnoje">
    <w:name w:val="footer"/>
    <w:basedOn w:val="Normal"/>
    <w:link w:val="PodnojeChar"/>
    <w:uiPriority w:val="99"/>
    <w:unhideWhenUsed/>
    <w:rsid w:val="0060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D02"/>
  </w:style>
  <w:style w:type="character" w:styleId="Hiperveza">
    <w:name w:val="Hyperlink"/>
    <w:basedOn w:val="Zadanifontodlomka"/>
    <w:uiPriority w:val="99"/>
    <w:unhideWhenUsed/>
    <w:rsid w:val="00DC2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yperlink" Target="http://www.croatia.h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69284467713787"/>
          <c:y val="5.4945054945054944E-2"/>
          <c:w val="0.76439790575916233"/>
          <c:h val="0.758241758241758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</c:v>
                </c:pt>
              </c:strCache>
            </c:strRef>
          </c:tx>
          <c:spPr>
            <a:solidFill>
              <a:srgbClr val="9999FF"/>
            </a:solidFill>
            <a:ln w="1263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Sheet1!$B$2:$D$2</c:f>
              <c:numCache>
                <c:formatCode>#.##0</c:formatCode>
                <c:ptCount val="3"/>
                <c:pt idx="0">
                  <c:v>117604</c:v>
                </c:pt>
                <c:pt idx="1">
                  <c:v>68887</c:v>
                </c:pt>
                <c:pt idx="2">
                  <c:v>103622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C6-4402-8192-460EEE43E23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Noćenja</c:v>
                </c:pt>
              </c:strCache>
            </c:strRef>
          </c:tx>
          <c:spPr>
            <a:solidFill>
              <a:srgbClr val="993366"/>
            </a:solidFill>
            <a:ln w="1263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Sheet1!$B$3:$D$3</c:f>
              <c:numCache>
                <c:formatCode>#.##0</c:formatCode>
                <c:ptCount val="3"/>
                <c:pt idx="0">
                  <c:v>961849</c:v>
                </c:pt>
                <c:pt idx="1">
                  <c:v>660070</c:v>
                </c:pt>
                <c:pt idx="2">
                  <c:v>864041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C6-4402-8192-460EEE43E2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7749056"/>
        <c:axId val="1"/>
        <c:axId val="0"/>
      </c:bar3DChart>
      <c:catAx>
        <c:axId val="118774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.##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187749056"/>
        <c:crosses val="autoZero"/>
        <c:crossBetween val="between"/>
      </c:valAx>
      <c:spPr>
        <a:noFill/>
        <a:ln w="25268">
          <a:noFill/>
        </a:ln>
      </c:spPr>
    </c:plotArea>
    <c:legend>
      <c:legendPos val="r"/>
      <c:layout>
        <c:manualLayout>
          <c:xMode val="edge"/>
          <c:yMode val="edge"/>
          <c:x val="0.89528795811518325"/>
          <c:y val="0.39560439560439559"/>
          <c:w val="9.7731239092495634E-2"/>
          <c:h val="0.21428571428571427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81692573402418"/>
          <c:y val="6.2068965517241378E-2"/>
          <c:w val="0.69775474956822103"/>
          <c:h val="0.720689655172413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</c:v>
                </c:pt>
              </c:strCache>
            </c:strRef>
          </c:tx>
          <c:spPr>
            <a:solidFill>
              <a:srgbClr val="9999FF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1.1.-30.9.2021</c:v>
                </c:pt>
              </c:strCache>
            </c:strRef>
          </c:cat>
          <c:val>
            <c:numRef>
              <c:f>Sheet1!$B$2:$F$2</c:f>
              <c:numCache>
                <c:formatCode>#.##0</c:formatCode>
                <c:ptCount val="5"/>
                <c:pt idx="0">
                  <c:v>123604</c:v>
                </c:pt>
                <c:pt idx="1">
                  <c:v>124674</c:v>
                </c:pt>
                <c:pt idx="2">
                  <c:v>120096</c:v>
                </c:pt>
                <c:pt idx="3">
                  <c:v>69735</c:v>
                </c:pt>
                <c:pt idx="4">
                  <c:v>103621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9-4D19-826D-56254245461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Noćenja</c:v>
                </c:pt>
              </c:strCache>
            </c:strRef>
          </c:tx>
          <c:spPr>
            <a:solidFill>
              <a:srgbClr val="993366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1.1.-30.9.2021</c:v>
                </c:pt>
              </c:strCache>
            </c:strRef>
          </c:cat>
          <c:val>
            <c:numRef>
              <c:f>Sheet1!$B$3:$F$3</c:f>
              <c:numCache>
                <c:formatCode>#.##0</c:formatCode>
                <c:ptCount val="5"/>
                <c:pt idx="0">
                  <c:v>1013494</c:v>
                </c:pt>
                <c:pt idx="1">
                  <c:v>1009593</c:v>
                </c:pt>
                <c:pt idx="2">
                  <c:v>981275</c:v>
                </c:pt>
                <c:pt idx="3">
                  <c:v>673514</c:v>
                </c:pt>
                <c:pt idx="4">
                  <c:v>864038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39-4D19-826D-5625424546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14015215"/>
        <c:axId val="1"/>
        <c:axId val="0"/>
      </c:bar3DChart>
      <c:catAx>
        <c:axId val="18140152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.##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814015215"/>
        <c:crosses val="autoZero"/>
        <c:crossBetween val="between"/>
      </c:valAx>
      <c:spPr>
        <a:noFill/>
        <a:ln w="25271">
          <a:noFill/>
        </a:ln>
      </c:spPr>
    </c:plotArea>
    <c:legend>
      <c:legendPos val="r"/>
      <c:layout>
        <c:manualLayout>
          <c:xMode val="edge"/>
          <c:yMode val="edge"/>
          <c:x val="0.85492227979274615"/>
          <c:y val="0.41724137931034483"/>
          <c:w val="0.1381692573402418"/>
          <c:h val="0.16896551724137931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66187050359713"/>
          <c:y val="0.25274725274725274"/>
          <c:w val="0.33093525179856115"/>
          <c:h val="0.5054945054945054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1EB-4DF5-9336-C9D116C236C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1EB-4DF5-9336-C9D116C236C4}"/>
              </c:ext>
            </c:extLst>
          </c:dPt>
          <c:dLbls>
            <c:numFmt formatCode="0%" sourceLinked="0"/>
            <c:spPr>
              <a:noFill/>
              <a:ln w="252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Domaći dolasci</c:v>
                </c:pt>
                <c:pt idx="1">
                  <c:v>Strani dolasci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17.3</c:v>
                </c:pt>
                <c:pt idx="1">
                  <c:v>82.7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EB-4DF5-9336-C9D116C236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1EB-4DF5-9336-C9D116C236C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D1EB-4DF5-9336-C9D116C236C4}"/>
              </c:ext>
            </c:extLst>
          </c:dPt>
          <c:cat>
            <c:strRef>
              <c:f>Sheet1!$B$1:$C$1</c:f>
              <c:strCache>
                <c:ptCount val="2"/>
                <c:pt idx="0">
                  <c:v>Domaći dolasci</c:v>
                </c:pt>
                <c:pt idx="1">
                  <c:v>Strani dolasci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D1EB-4DF5-9336-C9D116C23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1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266187050359716"/>
          <c:y val="0.39560439560439559"/>
          <c:w val="0.31294964028776978"/>
          <c:h val="0.21428571428571427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66187050359713"/>
          <c:y val="0.26373626373626374"/>
          <c:w val="0.31294964028776978"/>
          <c:h val="0.4780219780219780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BDA-44E2-9C7D-95FD0AAF32C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BDA-44E2-9C7D-95FD0AAF32C3}"/>
              </c:ext>
            </c:extLst>
          </c:dPt>
          <c:dLbls>
            <c:numFmt formatCode="0%" sourceLinked="0"/>
            <c:spPr>
              <a:noFill/>
              <a:ln w="252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Domaći noćenja</c:v>
                </c:pt>
                <c:pt idx="1">
                  <c:v>Strani noćenja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20.9</c:v>
                </c:pt>
                <c:pt idx="1">
                  <c:v>79.099999999999994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DA-44E2-9C7D-95FD0AAF32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BDA-44E2-9C7D-95FD0AAF32C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BBDA-44E2-9C7D-95FD0AAF32C3}"/>
              </c:ext>
            </c:extLst>
          </c:dPt>
          <c:cat>
            <c:strRef>
              <c:f>Sheet1!$B$1:$C$1</c:f>
              <c:strCache>
                <c:ptCount val="2"/>
                <c:pt idx="0">
                  <c:v>Domaći noćenja</c:v>
                </c:pt>
                <c:pt idx="1">
                  <c:v>Strani noćenja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BBDA-44E2-9C7D-95FD0AAF3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1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467625899280579"/>
          <c:y val="0.39010989010989011"/>
          <c:w val="0.33093525179856115"/>
          <c:h val="0.21428571428571427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7378640776699"/>
          <c:y val="0.24725274725274726"/>
          <c:w val="0.18252427184466019"/>
          <c:h val="0.5164835164835165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Istok</c:v>
                </c:pt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149-4ADA-8614-74B97BE5CB1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149-4ADA-8614-74B97BE5CB1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7149-4ADA-8614-74B97BE5CB1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149-4ADA-8614-74B97BE5CB1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7149-4ADA-8614-74B97BE5CB11}"/>
              </c:ext>
            </c:extLst>
          </c:dPt>
          <c:dLbls>
            <c:numFmt formatCode="0%" sourceLinked="0"/>
            <c:spPr>
              <a:noFill/>
              <a:ln w="2525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Hoteli</c:v>
                </c:pt>
                <c:pt idx="1">
                  <c:v>Kampovi</c:v>
                </c:pt>
                <c:pt idx="2">
                  <c:v>Objekti u domaćinstvu</c:v>
                </c:pt>
                <c:pt idx="3">
                  <c:v>Objekti na OPG-u</c:v>
                </c:pt>
                <c:pt idx="4">
                  <c:v>Obrti i poduzeća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883</c:v>
                </c:pt>
                <c:pt idx="1">
                  <c:v>3627</c:v>
                </c:pt>
                <c:pt idx="2">
                  <c:v>6523</c:v>
                </c:pt>
                <c:pt idx="3">
                  <c:v>23</c:v>
                </c:pt>
                <c:pt idx="4">
                  <c:v>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149-4ADA-8614-74B97BE5C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2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28155339805825"/>
          <c:y val="0.23626373626373626"/>
          <c:w val="0.23495145631067962"/>
          <c:h val="0.52747252747252749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310344827586204"/>
          <c:y val="0.25882352941176473"/>
          <c:w val="0.16091954022988506"/>
          <c:h val="0.4941176470588235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Struktura</c:v>
                </c:pt>
              </c:strCache>
            </c:strRef>
          </c:tx>
          <c:spPr>
            <a:solidFill>
              <a:srgbClr val="9999FF"/>
            </a:solidFill>
            <a:ln w="126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36F-4C5B-BCF2-7F00A0E8885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36F-4C5B-BCF2-7F00A0E8885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36F-4C5B-BCF2-7F00A0E8885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36F-4C5B-BCF2-7F00A0E8885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36F-4C5B-BCF2-7F00A0E8885A}"/>
              </c:ext>
            </c:extLst>
          </c:dPt>
          <c:dLbls>
            <c:numFmt formatCode="0%" sourceLinked="0"/>
            <c:spPr>
              <a:noFill/>
              <a:ln w="2525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Kampovi</c:v>
                </c:pt>
                <c:pt idx="1">
                  <c:v>Hoteli</c:v>
                </c:pt>
                <c:pt idx="2">
                  <c:v>Objekti u domaćinstvu</c:v>
                </c:pt>
                <c:pt idx="3">
                  <c:v>Nekomercijalni smještaj</c:v>
                </c:pt>
                <c:pt idx="4">
                  <c:v>Ostalo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34</c:v>
                </c:pt>
                <c:pt idx="1">
                  <c:v>6.9</c:v>
                </c:pt>
                <c:pt idx="2">
                  <c:v>36.6</c:v>
                </c:pt>
                <c:pt idx="3">
                  <c:v>18.8</c:v>
                </c:pt>
                <c:pt idx="4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6F-4C5B-BCF2-7F00A0E8885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936F-4C5B-BCF2-7F00A0E8885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936F-4C5B-BCF2-7F00A0E8885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36F-4C5B-BCF2-7F00A0E8885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36F-4C5B-BCF2-7F00A0E8885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36F-4C5B-BCF2-7F00A0E8885A}"/>
              </c:ext>
            </c:extLst>
          </c:dPt>
          <c:cat>
            <c:strRef>
              <c:f>Sheet1!$B$1:$F$1</c:f>
              <c:strCache>
                <c:ptCount val="5"/>
                <c:pt idx="0">
                  <c:v>Kampovi</c:v>
                </c:pt>
                <c:pt idx="1">
                  <c:v>Hoteli</c:v>
                </c:pt>
                <c:pt idx="2">
                  <c:v>Objekti u domaćinstvu</c:v>
                </c:pt>
                <c:pt idx="3">
                  <c:v>Nekomercijalni smještaj</c:v>
                </c:pt>
                <c:pt idx="4">
                  <c:v>Ostalo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936F-4C5B-BCF2-7F00A0E8885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936F-4C5B-BCF2-7F00A0E8885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36F-4C5B-BCF2-7F00A0E8885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E-936F-4C5B-BCF2-7F00A0E8885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936F-4C5B-BCF2-7F00A0E8885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36F-4C5B-BCF2-7F00A0E8885A}"/>
              </c:ext>
            </c:extLst>
          </c:dPt>
          <c:cat>
            <c:strRef>
              <c:f>Sheet1!$B$1:$F$1</c:f>
              <c:strCache>
                <c:ptCount val="5"/>
                <c:pt idx="0">
                  <c:v>Kampovi</c:v>
                </c:pt>
                <c:pt idx="1">
                  <c:v>Hoteli</c:v>
                </c:pt>
                <c:pt idx="2">
                  <c:v>Objekti u domaćinstvu</c:v>
                </c:pt>
                <c:pt idx="3">
                  <c:v>Nekomercijalni smještaj</c:v>
                </c:pt>
                <c:pt idx="4">
                  <c:v>Ostalo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1-936F-4C5B-BCF2-7F00A0E88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2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521072796934862"/>
          <c:y val="0.21764705882352942"/>
          <c:w val="0.2471264367816092"/>
          <c:h val="0.56470588235294117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133757961783446E-2"/>
          <c:y val="7.2072072072072071E-2"/>
          <c:w val="0.77707006369426757"/>
          <c:h val="0.765765765765765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</c:v>
                </c:pt>
              </c:strCache>
            </c:strRef>
          </c:tx>
          <c:spPr>
            <a:solidFill>
              <a:srgbClr val="9999FF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Hrv</c:v>
                </c:pt>
                <c:pt idx="1">
                  <c:v>Ger</c:v>
                </c:pt>
                <c:pt idx="2">
                  <c:v>Slo</c:v>
                </c:pt>
                <c:pt idx="3">
                  <c:v>Pol</c:v>
                </c:pt>
                <c:pt idx="4">
                  <c:v>Cze</c:v>
                </c:pt>
                <c:pt idx="5">
                  <c:v>Aut</c:v>
                </c:pt>
                <c:pt idx="6">
                  <c:v>Svk</c:v>
                </c:pt>
                <c:pt idx="7">
                  <c:v>Ita</c:v>
                </c:pt>
                <c:pt idx="8">
                  <c:v>Hun</c:v>
                </c:pt>
              </c:strCache>
            </c:strRef>
          </c:cat>
          <c:val>
            <c:numRef>
              <c:f>Sheet1!$B$2:$J$2</c:f>
              <c:numCache>
                <c:formatCode>#.##0</c:formatCode>
                <c:ptCount val="9"/>
                <c:pt idx="0">
                  <c:v>17888</c:v>
                </c:pt>
                <c:pt idx="1">
                  <c:v>18142</c:v>
                </c:pt>
                <c:pt idx="2">
                  <c:v>17112</c:v>
                </c:pt>
                <c:pt idx="3">
                  <c:v>12501</c:v>
                </c:pt>
                <c:pt idx="4">
                  <c:v>7710</c:v>
                </c:pt>
                <c:pt idx="5">
                  <c:v>6393</c:v>
                </c:pt>
                <c:pt idx="6">
                  <c:v>5774</c:v>
                </c:pt>
                <c:pt idx="7">
                  <c:v>3997</c:v>
                </c:pt>
                <c:pt idx="8">
                  <c:v>4011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AB-454C-B386-2A1F8E171CB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Noćenja</c:v>
                </c:pt>
              </c:strCache>
            </c:strRef>
          </c:tx>
          <c:spPr>
            <a:solidFill>
              <a:srgbClr val="993366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Hrv</c:v>
                </c:pt>
                <c:pt idx="1">
                  <c:v>Ger</c:v>
                </c:pt>
                <c:pt idx="2">
                  <c:v>Slo</c:v>
                </c:pt>
                <c:pt idx="3">
                  <c:v>Pol</c:v>
                </c:pt>
                <c:pt idx="4">
                  <c:v>Cze</c:v>
                </c:pt>
                <c:pt idx="5">
                  <c:v>Aut</c:v>
                </c:pt>
                <c:pt idx="6">
                  <c:v>Svk</c:v>
                </c:pt>
                <c:pt idx="7">
                  <c:v>Ita</c:v>
                </c:pt>
                <c:pt idx="8">
                  <c:v>Hun</c:v>
                </c:pt>
              </c:strCache>
            </c:strRef>
          </c:cat>
          <c:val>
            <c:numRef>
              <c:f>Sheet1!$B$3:$J$3</c:f>
              <c:numCache>
                <c:formatCode>#.##0</c:formatCode>
                <c:ptCount val="9"/>
                <c:pt idx="0">
                  <c:v>180518</c:v>
                </c:pt>
                <c:pt idx="1">
                  <c:v>159226</c:v>
                </c:pt>
                <c:pt idx="2">
                  <c:v>158738</c:v>
                </c:pt>
                <c:pt idx="3">
                  <c:v>96010</c:v>
                </c:pt>
                <c:pt idx="4">
                  <c:v>58241</c:v>
                </c:pt>
                <c:pt idx="5">
                  <c:v>48767</c:v>
                </c:pt>
                <c:pt idx="6">
                  <c:v>43171</c:v>
                </c:pt>
                <c:pt idx="7">
                  <c:v>27999</c:v>
                </c:pt>
                <c:pt idx="8">
                  <c:v>22675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B-454C-B386-2A1F8E171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48049407"/>
        <c:axId val="1"/>
        <c:axId val="0"/>
      </c:bar3DChart>
      <c:catAx>
        <c:axId val="13480494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#.##0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348049407"/>
        <c:crosses val="autoZero"/>
        <c:crossBetween val="between"/>
      </c:valAx>
      <c:spPr>
        <a:noFill/>
        <a:ln w="25241">
          <a:noFill/>
        </a:ln>
      </c:spPr>
    </c:plotArea>
    <c:legend>
      <c:legendPos val="r"/>
      <c:layout>
        <c:manualLayout>
          <c:xMode val="edge"/>
          <c:yMode val="edge"/>
          <c:x val="0.89171974522292996"/>
          <c:y val="0.40540540540540543"/>
          <c:w val="0.10191082802547771"/>
          <c:h val="0.19369369369369369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951A-E73C-4318-AA5F-7B56BE1D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7021</Words>
  <Characters>40025</Characters>
  <Application>Microsoft Office Word</Application>
  <DocSecurity>0</DocSecurity>
  <Lines>333</Lines>
  <Paragraphs>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Barbara Ticic</cp:lastModifiedBy>
  <cp:revision>2</cp:revision>
  <dcterms:created xsi:type="dcterms:W3CDTF">2021-12-06T09:19:00Z</dcterms:created>
  <dcterms:modified xsi:type="dcterms:W3CDTF">2021-12-06T09:19:00Z</dcterms:modified>
</cp:coreProperties>
</file>